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AD" w:rsidRDefault="000957AD">
      <w:pPr>
        <w:pStyle w:val="ConsPlusTitlePage"/>
      </w:pPr>
      <w:r>
        <w:t xml:space="preserve">Документ предоставлен </w:t>
      </w:r>
      <w:hyperlink r:id="rId5">
        <w:r>
          <w:rPr>
            <w:color w:val="0000FF"/>
          </w:rPr>
          <w:t>КонсультантПлюс</w:t>
        </w:r>
      </w:hyperlink>
      <w:r>
        <w:br/>
      </w:r>
    </w:p>
    <w:p w:rsidR="000957AD" w:rsidRDefault="000957AD">
      <w:pPr>
        <w:pStyle w:val="ConsPlusNormal"/>
        <w:jc w:val="both"/>
        <w:outlineLvl w:val="0"/>
      </w:pPr>
    </w:p>
    <w:p w:rsidR="000957AD" w:rsidRDefault="000957AD">
      <w:pPr>
        <w:pStyle w:val="ConsPlusNormal"/>
        <w:outlineLvl w:val="0"/>
      </w:pPr>
      <w:r>
        <w:t>Зарегистрировано в Минюсте России 10 сентября 2019 г. N 55869</w:t>
      </w:r>
    </w:p>
    <w:p w:rsidR="000957AD" w:rsidRDefault="000957AD">
      <w:pPr>
        <w:pStyle w:val="ConsPlusNormal"/>
        <w:pBdr>
          <w:bottom w:val="single" w:sz="6" w:space="0" w:color="auto"/>
        </w:pBdr>
        <w:spacing w:before="100" w:after="100"/>
        <w:jc w:val="both"/>
        <w:rPr>
          <w:sz w:val="2"/>
          <w:szCs w:val="2"/>
        </w:rPr>
      </w:pPr>
    </w:p>
    <w:p w:rsidR="000957AD" w:rsidRDefault="000957AD">
      <w:pPr>
        <w:pStyle w:val="ConsPlusNormal"/>
        <w:jc w:val="both"/>
      </w:pPr>
    </w:p>
    <w:p w:rsidR="000957AD" w:rsidRDefault="000957AD">
      <w:pPr>
        <w:pStyle w:val="ConsPlusTitle"/>
        <w:jc w:val="center"/>
      </w:pPr>
      <w:r>
        <w:t>МИНИСТЕРСТВО СТРОИТЕЛЬСТВА И ЖИЛИЩНО-КОММУНАЛЬНОГО</w:t>
      </w:r>
    </w:p>
    <w:p w:rsidR="000957AD" w:rsidRDefault="000957AD">
      <w:pPr>
        <w:pStyle w:val="ConsPlusTitle"/>
        <w:jc w:val="center"/>
      </w:pPr>
      <w:r>
        <w:t>ХОЗЯЙСТВА РОССИЙСКОЙ ФЕДЕРАЦИИ</w:t>
      </w:r>
    </w:p>
    <w:p w:rsidR="000957AD" w:rsidRDefault="000957AD">
      <w:pPr>
        <w:pStyle w:val="ConsPlusTitle"/>
        <w:jc w:val="center"/>
      </w:pPr>
    </w:p>
    <w:p w:rsidR="000957AD" w:rsidRDefault="000957AD">
      <w:pPr>
        <w:pStyle w:val="ConsPlusTitle"/>
        <w:jc w:val="center"/>
      </w:pPr>
      <w:r>
        <w:t>ПРИКАЗ</w:t>
      </w:r>
    </w:p>
    <w:p w:rsidR="000957AD" w:rsidRDefault="000957AD">
      <w:pPr>
        <w:pStyle w:val="ConsPlusTitle"/>
        <w:jc w:val="center"/>
      </w:pPr>
      <w:r>
        <w:t>от 5 июня 2019 г. N 326/пр</w:t>
      </w:r>
    </w:p>
    <w:p w:rsidR="000957AD" w:rsidRDefault="000957AD">
      <w:pPr>
        <w:pStyle w:val="ConsPlusTitle"/>
        <w:jc w:val="center"/>
      </w:pPr>
    </w:p>
    <w:p w:rsidR="000957AD" w:rsidRDefault="000957AD">
      <w:pPr>
        <w:pStyle w:val="ConsPlusTitle"/>
        <w:jc w:val="center"/>
      </w:pPr>
      <w:r>
        <w:t>ОБ УТВЕРЖДЕНИИ МЕТОДИКИ</w:t>
      </w:r>
    </w:p>
    <w:p w:rsidR="000957AD" w:rsidRDefault="000957AD">
      <w:pPr>
        <w:pStyle w:val="ConsPlusTitle"/>
        <w:jc w:val="center"/>
      </w:pPr>
      <w:r>
        <w:t>РАСЧЕТА ИНДЕКСОВ ИЗМЕНЕНИЯ СМЕТНОЙ СТОИМОСТИ СТРОИТЕЛЬСТВА</w:t>
      </w:r>
    </w:p>
    <w:p w:rsidR="000957AD" w:rsidRDefault="00095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7AD" w:rsidRDefault="00095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7AD" w:rsidRDefault="000957AD">
            <w:pPr>
              <w:pStyle w:val="ConsPlusNormal"/>
              <w:jc w:val="center"/>
            </w:pPr>
            <w:r>
              <w:rPr>
                <w:color w:val="392C69"/>
              </w:rPr>
              <w:t>Список изменяющих документов</w:t>
            </w:r>
          </w:p>
          <w:p w:rsidR="000957AD" w:rsidRDefault="000957AD">
            <w:pPr>
              <w:pStyle w:val="ConsPlusNormal"/>
              <w:jc w:val="center"/>
            </w:pPr>
            <w:r>
              <w:rPr>
                <w:color w:val="392C69"/>
              </w:rPr>
              <w:t xml:space="preserve">(в ред. Приказов Минстроя России от 20.02.2021 </w:t>
            </w:r>
            <w:hyperlink r:id="rId6">
              <w:r>
                <w:rPr>
                  <w:color w:val="0000FF"/>
                </w:rPr>
                <w:t>N 79/пр</w:t>
              </w:r>
            </w:hyperlink>
            <w:r>
              <w:rPr>
                <w:color w:val="392C69"/>
              </w:rPr>
              <w:t>,</w:t>
            </w:r>
          </w:p>
          <w:p w:rsidR="000957AD" w:rsidRDefault="000957AD">
            <w:pPr>
              <w:pStyle w:val="ConsPlusNormal"/>
              <w:jc w:val="center"/>
            </w:pPr>
            <w:r>
              <w:rPr>
                <w:color w:val="392C69"/>
              </w:rPr>
              <w:t xml:space="preserve">от 13.01.2023 </w:t>
            </w:r>
            <w:hyperlink r:id="rId7">
              <w:r>
                <w:rPr>
                  <w:color w:val="0000FF"/>
                </w:rPr>
                <w:t>N 17/пр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r>
    </w:tbl>
    <w:p w:rsidR="000957AD" w:rsidRDefault="000957AD">
      <w:pPr>
        <w:pStyle w:val="ConsPlusNormal"/>
        <w:jc w:val="both"/>
      </w:pPr>
    </w:p>
    <w:p w:rsidR="000957AD" w:rsidRDefault="000957AD">
      <w:pPr>
        <w:pStyle w:val="ConsPlusNormal"/>
        <w:ind w:firstLine="540"/>
        <w:jc w:val="both"/>
      </w:pPr>
      <w:r>
        <w:t xml:space="preserve">В соответствии с </w:t>
      </w:r>
      <w:hyperlink r:id="rId8">
        <w:r>
          <w:rPr>
            <w:color w:val="0000FF"/>
          </w:rPr>
          <w:t>подпунктом 5.2.16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21, ст. 2566), приказываю:</w:t>
      </w:r>
    </w:p>
    <w:p w:rsidR="000957AD" w:rsidRDefault="000957AD">
      <w:pPr>
        <w:pStyle w:val="ConsPlusNormal"/>
        <w:spacing w:before="220"/>
        <w:ind w:firstLine="540"/>
        <w:jc w:val="both"/>
      </w:pPr>
      <w:r>
        <w:t xml:space="preserve">1. Утвердить прилагаемую </w:t>
      </w:r>
      <w:hyperlink w:anchor="P32">
        <w:r>
          <w:rPr>
            <w:color w:val="0000FF"/>
          </w:rPr>
          <w:t>Методику</w:t>
        </w:r>
      </w:hyperlink>
      <w:r>
        <w:t xml:space="preserve"> расчета индексов изменения сметной стоимости строительства.</w:t>
      </w:r>
    </w:p>
    <w:p w:rsidR="000957AD" w:rsidRDefault="000957AD">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0957AD" w:rsidRDefault="000957AD">
      <w:pPr>
        <w:pStyle w:val="ConsPlusNormal"/>
        <w:jc w:val="both"/>
      </w:pPr>
    </w:p>
    <w:p w:rsidR="000957AD" w:rsidRDefault="000957AD">
      <w:pPr>
        <w:pStyle w:val="ConsPlusNormal"/>
        <w:jc w:val="right"/>
      </w:pPr>
      <w:r>
        <w:t>В.В.ЯКУШЕВ</w:t>
      </w: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right"/>
        <w:outlineLvl w:val="0"/>
      </w:pPr>
      <w:r>
        <w:t>Утверждена</w:t>
      </w:r>
    </w:p>
    <w:p w:rsidR="000957AD" w:rsidRDefault="000957AD">
      <w:pPr>
        <w:pStyle w:val="ConsPlusNormal"/>
        <w:jc w:val="right"/>
      </w:pPr>
      <w:r>
        <w:t>приказом Министерства строительства</w:t>
      </w:r>
    </w:p>
    <w:p w:rsidR="000957AD" w:rsidRDefault="000957AD">
      <w:pPr>
        <w:pStyle w:val="ConsPlusNormal"/>
        <w:jc w:val="right"/>
      </w:pPr>
      <w:r>
        <w:t>и жилищно-коммунального хозяйства</w:t>
      </w:r>
    </w:p>
    <w:p w:rsidR="000957AD" w:rsidRDefault="000957AD">
      <w:pPr>
        <w:pStyle w:val="ConsPlusNormal"/>
        <w:jc w:val="right"/>
      </w:pPr>
      <w:r>
        <w:t>Российской Федерации</w:t>
      </w:r>
    </w:p>
    <w:p w:rsidR="000957AD" w:rsidRDefault="000957AD">
      <w:pPr>
        <w:pStyle w:val="ConsPlusNormal"/>
        <w:jc w:val="right"/>
      </w:pPr>
      <w:r>
        <w:t>от 5 июня 2019 г. N 326/пр</w:t>
      </w:r>
    </w:p>
    <w:p w:rsidR="000957AD" w:rsidRDefault="000957AD">
      <w:pPr>
        <w:pStyle w:val="ConsPlusNormal"/>
        <w:jc w:val="both"/>
      </w:pPr>
    </w:p>
    <w:p w:rsidR="000957AD" w:rsidRDefault="000957AD">
      <w:pPr>
        <w:pStyle w:val="ConsPlusTitle"/>
        <w:jc w:val="center"/>
      </w:pPr>
      <w:bookmarkStart w:id="0" w:name="P32"/>
      <w:bookmarkEnd w:id="0"/>
      <w:r>
        <w:t>МЕТОДИКА</w:t>
      </w:r>
    </w:p>
    <w:p w:rsidR="000957AD" w:rsidRDefault="000957AD">
      <w:pPr>
        <w:pStyle w:val="ConsPlusTitle"/>
        <w:jc w:val="center"/>
      </w:pPr>
      <w:r>
        <w:t>РАСЧЕТА ИНДЕКСОВ ИЗМЕНЕНИЯ СМЕТНОЙ СТОИМОСТИ СТРОИТЕЛЬСТВА</w:t>
      </w:r>
    </w:p>
    <w:p w:rsidR="000957AD" w:rsidRDefault="00095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7AD" w:rsidRDefault="00095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7AD" w:rsidRDefault="000957AD">
            <w:pPr>
              <w:pStyle w:val="ConsPlusNormal"/>
              <w:jc w:val="center"/>
            </w:pPr>
            <w:r>
              <w:rPr>
                <w:color w:val="392C69"/>
              </w:rPr>
              <w:t>Список изменяющих документов</w:t>
            </w:r>
          </w:p>
          <w:p w:rsidR="000957AD" w:rsidRDefault="000957AD">
            <w:pPr>
              <w:pStyle w:val="ConsPlusNormal"/>
              <w:jc w:val="center"/>
            </w:pPr>
            <w:r>
              <w:rPr>
                <w:color w:val="392C69"/>
              </w:rPr>
              <w:t xml:space="preserve">(в ред. Приказов Минстроя России от 20.02.2021 </w:t>
            </w:r>
            <w:hyperlink r:id="rId9">
              <w:r>
                <w:rPr>
                  <w:color w:val="0000FF"/>
                </w:rPr>
                <w:t>N 79/пр</w:t>
              </w:r>
            </w:hyperlink>
            <w:r>
              <w:rPr>
                <w:color w:val="392C69"/>
              </w:rPr>
              <w:t>,</w:t>
            </w:r>
          </w:p>
          <w:p w:rsidR="000957AD" w:rsidRDefault="000957AD">
            <w:pPr>
              <w:pStyle w:val="ConsPlusNormal"/>
              <w:jc w:val="center"/>
            </w:pPr>
            <w:r>
              <w:rPr>
                <w:color w:val="392C69"/>
              </w:rPr>
              <w:t xml:space="preserve">от 13.01.2023 </w:t>
            </w:r>
            <w:hyperlink r:id="rId10">
              <w:r>
                <w:rPr>
                  <w:color w:val="0000FF"/>
                </w:rPr>
                <w:t>N 17/пр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r>
    </w:tbl>
    <w:p w:rsidR="000957AD" w:rsidRDefault="000957AD">
      <w:pPr>
        <w:pStyle w:val="ConsPlusNormal"/>
        <w:jc w:val="both"/>
      </w:pPr>
    </w:p>
    <w:p w:rsidR="000957AD" w:rsidRDefault="000957AD">
      <w:pPr>
        <w:pStyle w:val="ConsPlusTitle"/>
        <w:jc w:val="center"/>
        <w:outlineLvl w:val="1"/>
      </w:pPr>
      <w:r>
        <w:t>I. ОБЩИЕ ПОЛОЖЕНИЯ</w:t>
      </w:r>
    </w:p>
    <w:p w:rsidR="000957AD" w:rsidRDefault="000957AD">
      <w:pPr>
        <w:pStyle w:val="ConsPlusNormal"/>
        <w:jc w:val="both"/>
      </w:pPr>
    </w:p>
    <w:p w:rsidR="000957AD" w:rsidRDefault="000957AD">
      <w:pPr>
        <w:pStyle w:val="ConsPlusNormal"/>
        <w:ind w:firstLine="540"/>
        <w:jc w:val="both"/>
      </w:pPr>
      <w:r>
        <w:t xml:space="preserve">1. Методика расчета индексов изменения сметной стоимости строительства (далее - Методика) устанавливает общий порядок расчета индексов изменения сметной стоимости </w:t>
      </w:r>
      <w:r>
        <w:lastRenderedPageBreak/>
        <w:t>строительства (далее - индексы изменения сметной стоимости).</w:t>
      </w:r>
    </w:p>
    <w:p w:rsidR="000957AD" w:rsidRDefault="000957AD">
      <w:pPr>
        <w:pStyle w:val="ConsPlusNormal"/>
        <w:spacing w:before="220"/>
        <w:ind w:firstLine="540"/>
        <w:jc w:val="both"/>
      </w:pPr>
      <w:r>
        <w:t>2. Индексы изменения сметной стоимости, рассчитанные в соответствии с Методикой, выражаются в безразмерных величинах с двумя значащими цифрами после запятой и применяются для пересчета сметной стоимости строительных (ремонтных) и монтажных работ (далее - строительно-монтажных работ или СМР), сметных затрат на оплату труда, сметной стоимости эксплуатации машин и механизмов, сметной стоимости материалов, изделий и конструкций, сметной стоимости оборудования, а также сметной стоимости прочих видов работ и затрат (пусконаладочных, изыскательских, проектных работ, а также иных прочих затрат), предусматриваемых в составе сводного сметного расчета стоимости строительства (далее - ССРСС), из базисного уровня цен в уровень цен, сложившийся ко времени составления сметной документации.</w:t>
      </w:r>
    </w:p>
    <w:p w:rsidR="000957AD" w:rsidRDefault="000957AD">
      <w:pPr>
        <w:pStyle w:val="ConsPlusNormal"/>
        <w:spacing w:before="220"/>
        <w:ind w:firstLine="540"/>
        <w:jc w:val="both"/>
      </w:pPr>
      <w:r>
        <w:t xml:space="preserve">Состав глав ССРСС установлен </w:t>
      </w:r>
      <w:hyperlink r:id="rId11">
        <w:r>
          <w:rPr>
            <w:color w:val="0000FF"/>
          </w:rPr>
          <w:t>пунктом 31</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2018, N 39, ст. 5970) (далее - Положение N 87).</w:t>
      </w:r>
    </w:p>
    <w:p w:rsidR="000957AD" w:rsidRDefault="000957AD">
      <w:pPr>
        <w:pStyle w:val="ConsPlusNormal"/>
        <w:spacing w:before="220"/>
        <w:ind w:firstLine="540"/>
        <w:jc w:val="both"/>
      </w:pPr>
      <w:bookmarkStart w:id="1" w:name="P43"/>
      <w:bookmarkEnd w:id="1"/>
      <w:r>
        <w:t>3. В зависимости от назначения и области применения индексы изменения сметной стоимости дифференцируются по виду используемой сметно-нормативной базы, территории применения (ценовые зоны: по субъектам Российской Федерации, частям территорий субъектов Российской Федерации, по Российской Федерации), а также по степени их укрупнения.</w:t>
      </w:r>
    </w:p>
    <w:p w:rsidR="000957AD" w:rsidRDefault="000957AD">
      <w:pPr>
        <w:pStyle w:val="ConsPlusNormal"/>
        <w:spacing w:before="220"/>
        <w:ind w:firstLine="540"/>
        <w:jc w:val="both"/>
      </w:pPr>
      <w:r>
        <w:t>4. В зависимости от степени укрупнения индексы изменения сметной стоимости подразделяются на:</w:t>
      </w:r>
    </w:p>
    <w:p w:rsidR="000957AD" w:rsidRDefault="000957AD">
      <w:pPr>
        <w:pStyle w:val="ConsPlusNormal"/>
        <w:spacing w:before="220"/>
        <w:ind w:firstLine="540"/>
        <w:jc w:val="both"/>
      </w:pPr>
      <w:r>
        <w:t>а) индексы изменения сметной стоимости по видам объектов капитального строительства (далее - индексы по видам объектов), в том числе:</w:t>
      </w:r>
    </w:p>
    <w:p w:rsidR="000957AD" w:rsidRDefault="000957AD">
      <w:pPr>
        <w:pStyle w:val="ConsPlusNormal"/>
        <w:spacing w:before="220"/>
        <w:ind w:firstLine="540"/>
        <w:jc w:val="both"/>
      </w:pPr>
      <w:r>
        <w:t>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в локальных сметных расчетах (сметах);</w:t>
      </w:r>
    </w:p>
    <w:p w:rsidR="000957AD" w:rsidRDefault="000957AD">
      <w:pPr>
        <w:pStyle w:val="ConsPlusNormal"/>
        <w:spacing w:before="220"/>
        <w:ind w:firstLine="540"/>
        <w:jc w:val="both"/>
      </w:pPr>
      <w:r>
        <w:t>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строительства и к итогам объектных сметных расчетов (смет);</w:t>
      </w:r>
    </w:p>
    <w:p w:rsidR="000957AD" w:rsidRDefault="000957AD">
      <w:pPr>
        <w:pStyle w:val="ConsPlusNormal"/>
        <w:spacing w:before="220"/>
        <w:ind w:firstLine="540"/>
        <w:jc w:val="both"/>
      </w:pPr>
      <w:r>
        <w:t>б) индексы изменения сметной стоимости, рассчитываемые для применения по видам (комплексам) работ, а также по видам затрат при строительстве;</w:t>
      </w:r>
    </w:p>
    <w:p w:rsidR="000957AD" w:rsidRDefault="000957AD">
      <w:pPr>
        <w:pStyle w:val="ConsPlusNormal"/>
        <w:spacing w:before="220"/>
        <w:ind w:firstLine="540"/>
        <w:jc w:val="both"/>
      </w:pPr>
      <w:r>
        <w:t>в) индексы изменения сметной стоимости, рассчитываемые для применения к сметной стоимости оборудования;</w:t>
      </w:r>
    </w:p>
    <w:p w:rsidR="000957AD" w:rsidRDefault="000957AD">
      <w:pPr>
        <w:pStyle w:val="ConsPlusNormal"/>
        <w:spacing w:before="220"/>
        <w:ind w:firstLine="540"/>
        <w:jc w:val="both"/>
      </w:pPr>
      <w:r>
        <w:t>г) индексы изменения сметной стоимости, рассчитываемые для применения к сметной стоимости отдельных видов прочих работ и затрат (работ и затрат, обеспечивающих процессы строительства, не относимых на стоимость строительно-монтажных работ, оборудования, мебели и инвентаря);</w:t>
      </w:r>
    </w:p>
    <w:p w:rsidR="000957AD" w:rsidRDefault="000957AD">
      <w:pPr>
        <w:pStyle w:val="ConsPlusNormal"/>
        <w:spacing w:before="220"/>
        <w:ind w:firstLine="540"/>
        <w:jc w:val="both"/>
      </w:pPr>
      <w:r>
        <w:t>д)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w:t>
      </w:r>
    </w:p>
    <w:p w:rsidR="000957AD" w:rsidRDefault="000957AD">
      <w:pPr>
        <w:pStyle w:val="ConsPlusNormal"/>
        <w:spacing w:before="220"/>
        <w:ind w:firstLine="540"/>
        <w:jc w:val="both"/>
      </w:pPr>
      <w:r>
        <w:t>е) индексы к сметной стоимости отдельных материалов, изделий, конструкций, оборудования, эксплуатации машин и механизмов (далее - индексы к отдельным строительным ресурсам).</w:t>
      </w:r>
    </w:p>
    <w:p w:rsidR="000957AD" w:rsidRDefault="000957AD">
      <w:pPr>
        <w:pStyle w:val="ConsPlusNormal"/>
        <w:spacing w:before="220"/>
        <w:ind w:firstLine="540"/>
        <w:jc w:val="both"/>
      </w:pPr>
      <w:r>
        <w:lastRenderedPageBreak/>
        <w:t xml:space="preserve">Сведения об индексах изменения сметной стоимости, разработанных в соответствии с Методикой, размещаются в федеральной государственной информационной системе ценообразования в строительстве, созданной и эксплуатируемой в соответствии с </w:t>
      </w:r>
      <w:hyperlink r:id="rId12">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2020, N 48, ст. 7765) (далее - ФГИС ЦС), путем включения в федеральный реестр сметных нормативов, формируемый в соответствии с </w:t>
      </w:r>
      <w:hyperlink r:id="rId13">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 Порядок N 1470/пр), в качестве справочной информации, а также публикуются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 (далее - Министерство).</w:t>
      </w:r>
    </w:p>
    <w:p w:rsidR="000957AD" w:rsidRDefault="000957AD">
      <w:pPr>
        <w:pStyle w:val="ConsPlusNormal"/>
        <w:jc w:val="both"/>
      </w:pPr>
      <w:r>
        <w:t xml:space="preserve">(абзац введен </w:t>
      </w:r>
      <w:hyperlink r:id="rId14">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5. Сметная стоимость строительно-монтажных работ в уровне цен, сложившемся ко времени составления сметной документации, рассчитывается как произведение показателя итоговой сметной стоимости указанных работ в базисном уровне цен, установленном на определенную дату (далее - базисный уровень цен), сформированного по локальным сметным расчетам (сметам), сгруппированным в объектные сметные расчеты (сметы) по видам строительства (далее - локальные сметные расчеты), на индекс к СМР по виду объекта, сведения о котором размещены в ФГИС ЦС (далее - индекс к СМР по виду объекта).</w:t>
      </w:r>
    </w:p>
    <w:p w:rsidR="000957AD" w:rsidRDefault="000957AD">
      <w:pPr>
        <w:pStyle w:val="ConsPlusNormal"/>
        <w:spacing w:before="220"/>
        <w:ind w:firstLine="540"/>
        <w:jc w:val="both"/>
      </w:pPr>
      <w:r>
        <w:t>Выбор индекса к СМР по виду объекта осуществляется исходя из наименования объекта капитального строительства, указанного в наименовании объектных сметных расчетов (смет) или ССРСС, вида используемой сметно-нормативной базы, периода составления сметной документации, территории расположения объекта капитального строительства, для которого разрабатывается сметная документация.</w:t>
      </w:r>
    </w:p>
    <w:p w:rsidR="000957AD" w:rsidRDefault="000957AD">
      <w:pPr>
        <w:pStyle w:val="ConsPlusNormal"/>
        <w:spacing w:before="220"/>
        <w:ind w:firstLine="540"/>
        <w:jc w:val="both"/>
      </w:pPr>
      <w:r>
        <w:t>В случае отсутствия в ФРСН и ФГИС ЦС сведений об индексах к СМР по видам объектов, соответствующих периоду разработки сметной документации, применяются индексы к СМР по видам объектов, сведения о которых размещены в ФРСН и ФГИС ЦС последними.</w:t>
      </w:r>
    </w:p>
    <w:p w:rsidR="000957AD" w:rsidRDefault="000957AD">
      <w:pPr>
        <w:pStyle w:val="ConsPlusNormal"/>
        <w:jc w:val="both"/>
      </w:pPr>
      <w:r>
        <w:t xml:space="preserve">(п. 5 в ред. </w:t>
      </w:r>
      <w:hyperlink r:id="rId15">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 xml:space="preserve">5.1. Сметная стоимость строительно-монтажных работ, включенных в главы 2 - 6 ССРСС, в уровне цен, сложившемся ко времени составления сметной документации, определяется как произведение показателя итоговой сметной стоимости указанных работ в базисном уровне цен по локальным сметным расчетам, на индекс к СМР по виду объекта, наиболее полно соответствующего наименованию объекта строительства в объектном сметном расчете (смете), за исключением случаев, указанных в </w:t>
      </w:r>
      <w:hyperlink w:anchor="P82">
        <w:r>
          <w:rPr>
            <w:color w:val="0000FF"/>
          </w:rPr>
          <w:t>пункте 6</w:t>
        </w:r>
      </w:hyperlink>
      <w:r>
        <w:t xml:space="preserve"> Методики.</w:t>
      </w:r>
    </w:p>
    <w:p w:rsidR="000957AD" w:rsidRDefault="000957AD">
      <w:pPr>
        <w:pStyle w:val="ConsPlusNormal"/>
        <w:spacing w:before="220"/>
        <w:ind w:firstLine="540"/>
        <w:jc w:val="both"/>
      </w:pPr>
      <w:r>
        <w:t>В случае отсутствия отдельных индексов к СМР по видам объектов или когда суммарная стоимость строительно-монтажных работ в базисном уровне цен по итогам глав 3 - 5 ССРСС составляет менее 20 (двадцати) процентов от суммарной стоимости строительно-монтажных работ по главе 2 ССРСС, сметная стоимость строительно-монтажных работ в уровне цен, сложившемся ко времени составления сметной документации, рассчитывается как произведение показателя итоговой сметной стоимости указанных работ в базисном уровне цен, определенной по локальным сметным расчетам, на индекс к СМР по виду объекта,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от совокупной сметной стоимости строительно-монтажных работ, определенной по главе 2 ССРСС.</w:t>
      </w:r>
    </w:p>
    <w:p w:rsidR="000957AD" w:rsidRDefault="000957AD">
      <w:pPr>
        <w:pStyle w:val="ConsPlusNormal"/>
        <w:jc w:val="both"/>
      </w:pPr>
      <w:r>
        <w:t xml:space="preserve">(п. 5.1 введен </w:t>
      </w:r>
      <w:hyperlink r:id="rId16">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5.2. Сметная стоимость строительно-монтажных работ, включенных в главы 1, 7, 8, 9, 12 </w:t>
      </w:r>
      <w:r>
        <w:lastRenderedPageBreak/>
        <w:t xml:space="preserve">ССРСС, в уровне цен, сложившемся ко времени составления сметной документации, определяется как произведение показателя итоговой сметной стоимости указанных работ в базисном уровне цен, определенной по локальным сметным расчетам, на индекс к СМР по видам объектов,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в сметной стоимости строительно-монтажных работ главы 2 ССРСС в базисном уровне цен, за исключением случаев, указанных в </w:t>
      </w:r>
      <w:hyperlink w:anchor="P82">
        <w:r>
          <w:rPr>
            <w:color w:val="0000FF"/>
          </w:rPr>
          <w:t>пункте 6</w:t>
        </w:r>
      </w:hyperlink>
      <w:r>
        <w:t xml:space="preserve"> Методики.</w:t>
      </w:r>
    </w:p>
    <w:p w:rsidR="000957AD" w:rsidRDefault="000957AD">
      <w:pPr>
        <w:pStyle w:val="ConsPlusNormal"/>
        <w:jc w:val="both"/>
      </w:pPr>
      <w:r>
        <w:t xml:space="preserve">(п. 5.2 введен </w:t>
      </w:r>
      <w:hyperlink r:id="rId17">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5.3. Сметная стоимость затрат на перевозку грузов для строительства автомобильным транспортом (в том числе затрат на дополнительную перевозку сверх расстояния, учтенного сметными ценами на материалы, изделия, конструкции и оборудование) в уровне цен, сложившемся ко времени составления сметной документации, определяется как произведение показателя итоговой сметной стоимости указанных затрат в базисном уровне цен на индекс изменения сметных цен на перевозку грузов для строительства автомобильным транспортом, рассчитанный для соответствующего типа автотранспортных средств, за исключением случаев, указанных в </w:t>
      </w:r>
      <w:hyperlink w:anchor="P70">
        <w:r>
          <w:rPr>
            <w:color w:val="0000FF"/>
          </w:rPr>
          <w:t>пункте 5.5</w:t>
        </w:r>
      </w:hyperlink>
      <w:r>
        <w:t xml:space="preserve"> Методики.</w:t>
      </w:r>
    </w:p>
    <w:p w:rsidR="000957AD" w:rsidRDefault="000957AD">
      <w:pPr>
        <w:pStyle w:val="ConsPlusNormal"/>
        <w:jc w:val="both"/>
      </w:pPr>
      <w:r>
        <w:t xml:space="preserve">(п. 5.3 введен </w:t>
      </w:r>
      <w:hyperlink r:id="rId18">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5.4. Сметная стоимость затрат на перевозку грузов для строительства железнодорожным транспортом в уровне цен, сложившемся ко времени составления сметной документации, определяется как произведение показателя итоговой сметной стоимости указанных затрат в базисном уровне цен на индекс изменения сметных цен услуг на перевозку грузов для строительства железнодорожным транспортом, рассчитанный для соответствующего типа подвижного состава, за исключением случаев, указанных в </w:t>
      </w:r>
      <w:hyperlink w:anchor="P70">
        <w:r>
          <w:rPr>
            <w:color w:val="0000FF"/>
          </w:rPr>
          <w:t>пункте 5.5</w:t>
        </w:r>
      </w:hyperlink>
      <w:r>
        <w:t xml:space="preserve"> Методики.</w:t>
      </w:r>
    </w:p>
    <w:p w:rsidR="000957AD" w:rsidRDefault="000957AD">
      <w:pPr>
        <w:pStyle w:val="ConsPlusNormal"/>
        <w:spacing w:before="220"/>
        <w:ind w:firstLine="540"/>
        <w:jc w:val="both"/>
      </w:pPr>
      <w:r>
        <w:t>Сметная стоимость затрат на перевозку грузов для строительства железнодорожным транспортом в текущем уровне цен в случае отсутствия соответствующих индексов изменения сметных цен услуг на перевозку грузов для строительства железнодорожным транспортом определяется как произведение показателя итоговой сметной стоимости указанных затрат в базисном уровне цен на индекс к СМР по виду объекта строительства, а при его отсутствии с применением индекса изменения сметной стоимости эксплуатации машин и механизмов.</w:t>
      </w:r>
    </w:p>
    <w:p w:rsidR="000957AD" w:rsidRDefault="000957AD">
      <w:pPr>
        <w:pStyle w:val="ConsPlusNormal"/>
        <w:jc w:val="both"/>
      </w:pPr>
      <w:r>
        <w:t xml:space="preserve">(абзац введен </w:t>
      </w:r>
      <w:hyperlink r:id="rId19">
        <w:r>
          <w:rPr>
            <w:color w:val="0000FF"/>
          </w:rPr>
          <w:t>Приказом</w:t>
        </w:r>
      </w:hyperlink>
      <w:r>
        <w:t xml:space="preserve"> Минстроя России от 13.01.2023 N 17/пр)</w:t>
      </w:r>
    </w:p>
    <w:p w:rsidR="000957AD" w:rsidRDefault="000957AD">
      <w:pPr>
        <w:pStyle w:val="ConsPlusNormal"/>
        <w:jc w:val="both"/>
      </w:pPr>
      <w:r>
        <w:t xml:space="preserve">(п. 5.4 введен </w:t>
      </w:r>
      <w:hyperlink r:id="rId20">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bookmarkStart w:id="2" w:name="P70"/>
      <w:bookmarkEnd w:id="2"/>
      <w:r>
        <w:t>5.5. В случае, если для расчета индексов изменения сметной стоимости по видам объектов использовались ресурсно-технологические модели (далее - РТМ), разработанные с учетом дополнительных затрат на перевозку грузов для строительства автомобильным и (или) железнодорожным транспортом (далее - перевозка грузов для строительства), а также при отсутствии в ФГИС ЦС индексов изменения сметной стоимости затрат на перевозку грузов для строительства, то для определения сметной стоимости таких затрат в уровне цен, сложившемся ко времени составления сметной документации, к итогам их сметной стоимости в базисном уровне цен по локальным сметным расчетам, применяется индекс к СМР по виду объекта, наиболее полно соответствующий наименованию объекта строительства, сметная стоимость строительно-монтажных работ которого в базисном уровне цен составляет наибольшую стоимость в сметной стоимости строительно-монтажных работ главы 2 ССРСС в базисном уровне цен.</w:t>
      </w:r>
    </w:p>
    <w:p w:rsidR="000957AD" w:rsidRDefault="000957AD">
      <w:pPr>
        <w:pStyle w:val="ConsPlusNormal"/>
        <w:spacing w:before="220"/>
        <w:ind w:firstLine="540"/>
        <w:jc w:val="both"/>
      </w:pPr>
      <w:r>
        <w:t xml:space="preserve">Сведения об учете дополнительных затрат на перевозку грузов для строительства указываются при определении назначения и области применения таких индексов в соответствии с </w:t>
      </w:r>
      <w:hyperlink w:anchor="P528">
        <w:r>
          <w:rPr>
            <w:color w:val="0000FF"/>
          </w:rPr>
          <w:t>пунктом 85</w:t>
        </w:r>
      </w:hyperlink>
      <w:r>
        <w:t xml:space="preserve"> Методики.</w:t>
      </w:r>
    </w:p>
    <w:p w:rsidR="000957AD" w:rsidRDefault="000957AD">
      <w:pPr>
        <w:pStyle w:val="ConsPlusNormal"/>
        <w:jc w:val="both"/>
      </w:pPr>
      <w:r>
        <w:t xml:space="preserve">(п. 5.5 введен </w:t>
      </w:r>
      <w:hyperlink r:id="rId21">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5.6. Сметная стоимость работ (затрат), учитываемых в сметной документации в базисном уровне цен, определенная с применением сметных нормативов, выраженных в процентах, индексами к СМР по видам объектов не пересчитывается, а определяется с применением </w:t>
      </w:r>
      <w:r>
        <w:lastRenderedPageBreak/>
        <w:t>сметных нормативов, выраженных в процентах от стоимости соответствующих работ (затрат) в уровне цен, сложившемся ко времени составления сметной документации.</w:t>
      </w:r>
    </w:p>
    <w:p w:rsidR="000957AD" w:rsidRDefault="000957AD">
      <w:pPr>
        <w:pStyle w:val="ConsPlusNormal"/>
        <w:jc w:val="both"/>
      </w:pPr>
      <w:r>
        <w:t xml:space="preserve">(п. 5.6 введен </w:t>
      </w:r>
      <w:hyperlink r:id="rId22">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5.7. В случае, если после получения положительного заключения государственной экспертизы проектной документации и результатов инженерных изысканий, но до даты заключения государственного (муниципального) контракта (договора) по решению застройщика внесены изменения (корректировки) в сметную документацию, не затрагивающие физические объемы работы, конструктивные, организационно-технологические и другие решения, предусмотренные проектной документацией, в связи с применением индексов изменения сметной стоимости, действующих на дату пересчета сметной стоимости строительства, то сметная стоимость таких:</w:t>
      </w:r>
    </w:p>
    <w:p w:rsidR="000957AD" w:rsidRDefault="000957AD">
      <w:pPr>
        <w:pStyle w:val="ConsPlusNormal"/>
        <w:spacing w:before="220"/>
        <w:ind w:firstLine="540"/>
        <w:jc w:val="both"/>
      </w:pPr>
      <w:r>
        <w:t>- строительно-монтажных работ, прочих работ и затрат, оборудования, которая в базисном уровне цен определена на основании федеральных единичных расценок, в том числе их отдельных составляющих, прочих работ и затрат, и оборудования в уровне цен, сложившемся ко времени составления сметной документации, определяется как произведение соответствующего индекса изменения сметной стоимости к показателю итогов сметной стоимости строительно-монтажных работ, прочих работ и затрат, оборудования;</w:t>
      </w:r>
    </w:p>
    <w:p w:rsidR="000957AD" w:rsidRDefault="000957AD">
      <w:pPr>
        <w:pStyle w:val="ConsPlusNormal"/>
        <w:spacing w:before="220"/>
        <w:ind w:firstLine="540"/>
        <w:jc w:val="both"/>
      </w:pPr>
      <w:r>
        <w:t>- строительных ресурсов, учтенных в 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и иных документально подтверждаемых обоснований, содержащих информацию о стоимости строительных ресурсов), в уровне цен, сложившемся ко времени составления сметной документации, определяется с применением к текущей стоимости соответствующих строительных ресурсов, указанной в сметной документации на дату получения положительного заключения государственной экспертизы проектной документации и инженерных изысканий,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В сметной документации сметная стоимость таких строительных ресурсов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объекта строительства и (или) оборудования (в случае определения стоимости оборудования), действующий на дату пересчета сметной стоимости;</w:t>
      </w:r>
    </w:p>
    <w:p w:rsidR="000957AD" w:rsidRDefault="000957AD">
      <w:pPr>
        <w:pStyle w:val="ConsPlusNormal"/>
        <w:spacing w:before="220"/>
        <w:ind w:firstLine="540"/>
        <w:jc w:val="both"/>
      </w:pPr>
      <w:r>
        <w:t>- работ и затрат, включенных в ССРСС на основании исполненных договоров, учитывается в ССРСС без изменения стоимости указанных работ в текущем уровне цен. При этом стоимость таких работ в базисном уровне цен определяется обратным счетом путем деления их текущей стоимости на соответствующий индекс изменения сметной стоимости, действующий на дату ее пересчета.</w:t>
      </w:r>
    </w:p>
    <w:p w:rsidR="000957AD" w:rsidRDefault="000957AD">
      <w:pPr>
        <w:pStyle w:val="ConsPlusNormal"/>
        <w:jc w:val="both"/>
      </w:pPr>
      <w:r>
        <w:t xml:space="preserve">(п. 5.7 введен </w:t>
      </w:r>
      <w:hyperlink r:id="rId23">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5.8. В случае, если оборудование относится к нестандартизированному, или стоимость оборудования определяется с использованием ценовой информации в валюте иностранного государства, то его стоимость в уровне цен, сложившемся ко времени составления сметной документации, может быть определена по результатам сбора информации о текущих ценах такого оборудования, выполненного в соответствии с Методикой на основании данных из различных источников на дату пересчета сметной стоимости. При этом сметная стоимость такого оборудования в базисном уровне цен в сметной документации определяется обратным счетом путем деления его стоимости в уровне цен, сложившемся ко времени составления сметной документации, на индекс изменения сметной стоимости оборудования, действующий на дату пересчета сметной стоимости.</w:t>
      </w:r>
    </w:p>
    <w:p w:rsidR="000957AD" w:rsidRDefault="000957AD">
      <w:pPr>
        <w:pStyle w:val="ConsPlusNormal"/>
        <w:jc w:val="both"/>
      </w:pPr>
      <w:r>
        <w:t xml:space="preserve">(п. 5.8 введен </w:t>
      </w:r>
      <w:hyperlink r:id="rId24">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bookmarkStart w:id="3" w:name="P82"/>
      <w:bookmarkEnd w:id="3"/>
      <w:r>
        <w:lastRenderedPageBreak/>
        <w:t>6. Сметная стоимость строительно-монтажных работ линейного объекта, расположенного на территории нескольких ценовых зон, в уровне цен, сложившемся ко времени составления сметной документации, определяется как произведение показателя итоговой сметной стоимости в базисном уровне цен, сформированной по локальным сметным расчетам, рассчитанного отдельно для каждой ценовой зоны на индекс к СМР по видам объектов для соответствующих ценовых зон.</w:t>
      </w:r>
    </w:p>
    <w:p w:rsidR="000957AD" w:rsidRDefault="000957AD">
      <w:pPr>
        <w:pStyle w:val="ConsPlusNormal"/>
        <w:jc w:val="both"/>
      </w:pPr>
      <w:r>
        <w:t xml:space="preserve">(п. 6 в ред. </w:t>
      </w:r>
      <w:hyperlink r:id="rId25">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 xml:space="preserve">6.1. Для определения сметной стоимости строительно-монтажных работ в уровне цен, сложившемся ко времени составления сметной документации, выполняемых на линейных, технически сложных, особо опасных и уникальных объектах капитального строительства, а также объектах обороны и безопасности, для которых в соответствии с </w:t>
      </w:r>
      <w:hyperlink w:anchor="P397">
        <w:r>
          <w:rPr>
            <w:color w:val="0000FF"/>
          </w:rPr>
          <w:t>главой VII</w:t>
        </w:r>
      </w:hyperlink>
      <w:r>
        <w:t xml:space="preserve"> Методики к комплексу работ, учтенному в главах 1 - 7 ССРСС, рассчитываются отдельные индексы по видам объектов, к итогам сметной стоимости указанных работ, определенной в базисном уровне цен в локальных сметных расчетах (сметах), сгруппированных в объектные сметные расчеты (сметы) по видам строительства, включенные в главы 1 - 9, 12 ССРСС, применяется индекс к СМР по виду объекта, рассчитываемый для основного объекта строительства, наименование которого указано в ССРСС, в случаях, когда указанный метод применения предусмотрен при расчете таких индексов в соответствии с </w:t>
      </w:r>
      <w:hyperlink w:anchor="P534">
        <w:r>
          <w:rPr>
            <w:color w:val="0000FF"/>
          </w:rPr>
          <w:t>главой VIII</w:t>
        </w:r>
      </w:hyperlink>
      <w:r>
        <w:t xml:space="preserve"> Методики.</w:t>
      </w:r>
    </w:p>
    <w:p w:rsidR="000957AD" w:rsidRDefault="000957AD">
      <w:pPr>
        <w:pStyle w:val="ConsPlusNormal"/>
        <w:jc w:val="both"/>
      </w:pPr>
      <w:r>
        <w:t xml:space="preserve">(п. 6.1 введен </w:t>
      </w:r>
      <w:hyperlink r:id="rId26">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6.2. В случае если линейный, технически сложный, особо опасный, уникальный объект капитального строительства или объект обороны и безопасности, для которого рассчитываются индексы по видам объектов в соответствии с </w:t>
      </w:r>
      <w:hyperlink w:anchor="P397">
        <w:r>
          <w:rPr>
            <w:color w:val="0000FF"/>
          </w:rPr>
          <w:t>главой VII</w:t>
        </w:r>
      </w:hyperlink>
      <w:r>
        <w:t xml:space="preserve"> Методики к комплексу работ, учтенному в главах 1 - 7 ССРСС, располагается на территориях различных ценовых зон, то для определения сметной стоимости строительно-монтажных работ такого объекта в уровне цен, сложившемся ко времени составления сметной документации, к сумме итогов сметной стоимости указанных работ в локальных сметных расчетах (сметах), сгруппированных в объектные сметные расчеты (сметы) по видам строительства, включенных в главы 1 - 9, 12 ССРСС, определенной по каждой из ценовых зон в базисном уровне цен, применяется индекс к СМР по видам объектов для каждой ценовой зоны, наиболее полно соответствующий наименованию объекта, указанного в ССРСС.</w:t>
      </w:r>
    </w:p>
    <w:p w:rsidR="000957AD" w:rsidRDefault="000957AD">
      <w:pPr>
        <w:pStyle w:val="ConsPlusNormal"/>
        <w:jc w:val="both"/>
      </w:pPr>
      <w:r>
        <w:t xml:space="preserve">(п. 6.2 введен </w:t>
      </w:r>
      <w:hyperlink r:id="rId27">
        <w:r>
          <w:rPr>
            <w:color w:val="0000FF"/>
          </w:rPr>
          <w:t>Приказом</w:t>
        </w:r>
      </w:hyperlink>
      <w:r>
        <w:t xml:space="preserve"> Минстроя России от 20.02.2021 N 79/пр)</w:t>
      </w:r>
    </w:p>
    <w:p w:rsidR="000957AD" w:rsidRDefault="000957AD">
      <w:pPr>
        <w:pStyle w:val="ConsPlusNormal"/>
        <w:ind w:firstLine="540"/>
        <w:jc w:val="both"/>
      </w:pPr>
    </w:p>
    <w:p w:rsidR="000957AD" w:rsidRDefault="000957AD">
      <w:pPr>
        <w:pStyle w:val="ConsPlusTitle"/>
        <w:jc w:val="center"/>
        <w:outlineLvl w:val="1"/>
      </w:pPr>
      <w:bookmarkStart w:id="4" w:name="P89"/>
      <w:bookmarkEnd w:id="4"/>
      <w:r>
        <w:t>II. ПОРЯДОК РАЗРАБОТКИ РЕСУРСНО-ТЕХНОЛОГИЧЕСКОЙ МОДЕЛИ</w:t>
      </w:r>
    </w:p>
    <w:p w:rsidR="000957AD" w:rsidRDefault="000957AD">
      <w:pPr>
        <w:pStyle w:val="ConsPlusNormal"/>
        <w:jc w:val="both"/>
      </w:pPr>
    </w:p>
    <w:p w:rsidR="000957AD" w:rsidRDefault="000957AD">
      <w:pPr>
        <w:pStyle w:val="ConsPlusNormal"/>
        <w:ind w:firstLine="540"/>
        <w:jc w:val="both"/>
      </w:pPr>
      <w:r>
        <w:t xml:space="preserve">7. Расчет индексов изменения сметной стоимости в порядке, установленном </w:t>
      </w:r>
      <w:hyperlink w:anchor="P141">
        <w:r>
          <w:rPr>
            <w:color w:val="0000FF"/>
          </w:rPr>
          <w:t>главами III</w:t>
        </w:r>
      </w:hyperlink>
      <w:r>
        <w:t xml:space="preserve">, </w:t>
      </w:r>
      <w:hyperlink w:anchor="P238">
        <w:r>
          <w:rPr>
            <w:color w:val="0000FF"/>
          </w:rPr>
          <w:t>IV</w:t>
        </w:r>
      </w:hyperlink>
      <w:r>
        <w:t xml:space="preserve">, </w:t>
      </w:r>
      <w:hyperlink w:anchor="P397">
        <w:r>
          <w:rPr>
            <w:color w:val="0000FF"/>
          </w:rPr>
          <w:t>VII</w:t>
        </w:r>
      </w:hyperlink>
      <w:r>
        <w:t xml:space="preserve"> и </w:t>
      </w:r>
      <w:hyperlink w:anchor="P534">
        <w:r>
          <w:rPr>
            <w:color w:val="0000FF"/>
          </w:rPr>
          <w:t>VIII</w:t>
        </w:r>
      </w:hyperlink>
      <w:r>
        <w:t xml:space="preserve"> Методики, осуществляется на РТМ.</w:t>
      </w:r>
    </w:p>
    <w:p w:rsidR="000957AD" w:rsidRDefault="000957AD">
      <w:pPr>
        <w:pStyle w:val="ConsPlusNormal"/>
        <w:jc w:val="both"/>
      </w:pPr>
      <w:r>
        <w:t xml:space="preserve">(в ред. </w:t>
      </w:r>
      <w:hyperlink r:id="rId28">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 xml:space="preserve">8. РТМ разрабатывается как набор ценообразующих строительных ресурсов (материалы, изделия, конструкции и оборудование, затраты труда работников в строительстве, машины и механизмы), сгруппированных по общим характерным признакам в соответствии с </w:t>
      </w:r>
      <w:hyperlink r:id="rId29">
        <w:r>
          <w:rPr>
            <w:color w:val="0000FF"/>
          </w:rPr>
          <w:t>классификатором</w:t>
        </w:r>
      </w:hyperlink>
      <w:r>
        <w:t xml:space="preserve"> строительных ресурсов, применяемых при строительстве объекта капитального строительства, выбранного из числа аналогичных по назначению и проектной мощности объектов капитального строительства по принципу наиболее полного его соответствия заданному набору требований, установленных для данного вида объектов капитального строительства (далее - объект-представитель).</w:t>
      </w:r>
    </w:p>
    <w:p w:rsidR="000957AD" w:rsidRDefault="000957AD">
      <w:pPr>
        <w:pStyle w:val="ConsPlusNormal"/>
        <w:spacing w:before="220"/>
        <w:ind w:firstLine="540"/>
        <w:jc w:val="both"/>
      </w:pPr>
      <w:r>
        <w:t>9. При расчете индексов изменения сметной стоимости, предназначенных для применения в целом по объекту капитального строительства, допускается использование РТМ, разработанных для расчета укрупненных нормативов цены строительства, информация о которых размещена в ФГИС ЦС, без предоставления комплекта документов, использованных для ее разработки.</w:t>
      </w:r>
    </w:p>
    <w:p w:rsidR="000957AD" w:rsidRDefault="000957AD">
      <w:pPr>
        <w:pStyle w:val="ConsPlusNormal"/>
        <w:jc w:val="both"/>
      </w:pPr>
      <w:r>
        <w:t xml:space="preserve">(в ред. </w:t>
      </w:r>
      <w:hyperlink r:id="rId30">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10. В зависимости от вида индексов изменения сметной стоимости РТМ разрабатываются:</w:t>
      </w:r>
    </w:p>
    <w:p w:rsidR="000957AD" w:rsidRDefault="000957AD">
      <w:pPr>
        <w:pStyle w:val="ConsPlusNormal"/>
        <w:spacing w:before="220"/>
        <w:ind w:firstLine="540"/>
        <w:jc w:val="both"/>
      </w:pPr>
      <w:r>
        <w:lastRenderedPageBreak/>
        <w:t>а) по видам объектов;</w:t>
      </w:r>
    </w:p>
    <w:p w:rsidR="000957AD" w:rsidRDefault="000957AD">
      <w:pPr>
        <w:pStyle w:val="ConsPlusNormal"/>
        <w:spacing w:before="220"/>
        <w:ind w:firstLine="540"/>
        <w:jc w:val="both"/>
      </w:pPr>
      <w:r>
        <w:t>б) по видам (комплексам) работ, в том числе при необходимости с разбивкой по элементам затрат (оплата труда, стоимость эксплуатации машин и механизмов, стоимость материалов, изделий и конструкций);</w:t>
      </w:r>
    </w:p>
    <w:p w:rsidR="000957AD" w:rsidRDefault="000957AD">
      <w:pPr>
        <w:pStyle w:val="ConsPlusNormal"/>
        <w:spacing w:before="220"/>
        <w:ind w:firstLine="540"/>
        <w:jc w:val="both"/>
      </w:pPr>
      <w:r>
        <w:t>в) к единичным расценкам с использованием количественных показателей строительных ресурсов сметной нормы, на основе которой была разработана данная расценка, в том числе при необходимости с разбивкой по элементам затрат.</w:t>
      </w:r>
    </w:p>
    <w:p w:rsidR="000957AD" w:rsidRDefault="000957AD">
      <w:pPr>
        <w:pStyle w:val="ConsPlusNormal"/>
        <w:spacing w:before="220"/>
        <w:ind w:firstLine="540"/>
        <w:jc w:val="both"/>
      </w:pPr>
      <w:r>
        <w:t xml:space="preserve">11. Основой для разработки РТМ является сметная документация, входящая в состав проектной или рабочей (при соблюдении требований, установленных </w:t>
      </w:r>
      <w:hyperlink w:anchor="P539">
        <w:r>
          <w:rPr>
            <w:color w:val="0000FF"/>
          </w:rPr>
          <w:t>пунктом 88</w:t>
        </w:r>
      </w:hyperlink>
      <w:r>
        <w:t xml:space="preserve"> Методики) документации объекта-представителя, разработанная с использованием сметных нормативов, сведения о которых включены в ФРСН, а также данных о стоимости строительных ресурсов в базисном и текущем уровнях цен для соответствующего субъекта Российской Федерации (частей территории субъекта Российской Федерации), для применения на территории которого будут рассчитываться индексы изменения сметной стоимости по номенклатуре строительных ресурсов, учтенных в РТМ.</w:t>
      </w:r>
    </w:p>
    <w:p w:rsidR="000957AD" w:rsidRDefault="000957AD">
      <w:pPr>
        <w:pStyle w:val="ConsPlusNormal"/>
        <w:jc w:val="both"/>
      </w:pPr>
      <w:r>
        <w:t xml:space="preserve">(п. 11 в ред. </w:t>
      </w:r>
      <w:hyperlink r:id="rId31">
        <w:r>
          <w:rPr>
            <w:color w:val="0000FF"/>
          </w:rPr>
          <w:t>Приказа</w:t>
        </w:r>
      </w:hyperlink>
      <w:r>
        <w:t xml:space="preserve"> Минстроя России от 20.02.2021 N 79/пр)</w:t>
      </w:r>
    </w:p>
    <w:p w:rsidR="000957AD" w:rsidRDefault="000957AD">
      <w:pPr>
        <w:pStyle w:val="ConsPlusNormal"/>
        <w:spacing w:before="220"/>
        <w:ind w:firstLine="540"/>
        <w:jc w:val="both"/>
      </w:pPr>
      <w:bookmarkStart w:id="5" w:name="P102"/>
      <w:bookmarkEnd w:id="5"/>
      <w:r>
        <w:t>12. Для разработки РТМ не используется проектная документация или рабочая документация, содержащая проектные решения, не характерные для строительства данного вида объектов, учитывающих сложные природные условия строительства (в том числе: строительство на обводненных участках, в вечномерзлых грунтах, требующее специальных проектных решений для защиты строительных конструкций; строительство на плывунах и территориях с оползневыми проявлениями; строительство в особо сложных гидрогеологических условиях, когда характер и объемы работ изменяются в процессе их выполнения работ и значительно отличаются на каждом отдельном объекте в связи с применением различных видов искусственного укрепления грунтов, водопонижения, изоляции и других), а также содержащая мероприятия по сооружению объектов в условиях плотной городской застройки, требующих технических решений по исключению негативных последствий влияния строительства объекта на близлежащие здания и сооружения.</w:t>
      </w:r>
    </w:p>
    <w:p w:rsidR="000957AD" w:rsidRDefault="000957AD">
      <w:pPr>
        <w:pStyle w:val="ConsPlusNormal"/>
        <w:spacing w:before="220"/>
        <w:ind w:firstLine="540"/>
        <w:jc w:val="both"/>
      </w:pPr>
      <w:r>
        <w:t xml:space="preserve">13. Положения </w:t>
      </w:r>
      <w:hyperlink w:anchor="P102">
        <w:r>
          <w:rPr>
            <w:color w:val="0000FF"/>
          </w:rPr>
          <w:t>пункта 12</w:t>
        </w:r>
      </w:hyperlink>
      <w:r>
        <w:t xml:space="preserve"> Методики не распространяются на условия разработки РТМ, предназначенных для расчета индексов изменения сметной стоимости линейных объектов капитального строительства, а также зданий и сооружений, видов (комплексов) работ, строительство которых предполагается исключительно в сложных природных условиях (например, морских портов, гидротехнических электростанций, зданий и сооружений в условиях вечной мерзлоты, подземных сооружений в регионах со сложными гидрогеологическими условиями и других).</w:t>
      </w:r>
    </w:p>
    <w:p w:rsidR="000957AD" w:rsidRDefault="000957AD">
      <w:pPr>
        <w:pStyle w:val="ConsPlusNormal"/>
        <w:spacing w:before="220"/>
        <w:ind w:firstLine="540"/>
        <w:jc w:val="both"/>
      </w:pPr>
      <w:r>
        <w:t>В случае если наличие сложных природных условий оказывает влияние только на проектные решения отдельных частей объекта капитального строительства, а также в случае невозможности усреднения объемов работ, возникающих при строительстве объектов капитального строительства в сложных природных условиях, одновременно с формированием РТМ при необходимости осуществляется расчет корректирующих коэффициентов. Рассмотрение необходимости расчета корректирующих коэффициентов и алгоритма их расчета осуществляется научно-экспертным советом по ценообразованию и сметному нормированию в строительстве при Министерстве.</w:t>
      </w:r>
    </w:p>
    <w:p w:rsidR="000957AD" w:rsidRDefault="000957AD">
      <w:pPr>
        <w:pStyle w:val="ConsPlusNormal"/>
        <w:jc w:val="both"/>
      </w:pPr>
      <w:r>
        <w:t xml:space="preserve">(абзац введен </w:t>
      </w:r>
      <w:hyperlink r:id="rId32">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14. Разработка РТМ, предназначенных для расчета индексов по видам объектов, осуществляется в следующей последовательности:</w:t>
      </w:r>
    </w:p>
    <w:p w:rsidR="000957AD" w:rsidRDefault="000957AD">
      <w:pPr>
        <w:pStyle w:val="ConsPlusNormal"/>
        <w:spacing w:before="220"/>
        <w:ind w:firstLine="540"/>
        <w:jc w:val="both"/>
      </w:pPr>
      <w:r>
        <w:t>а) осуществляется выбор объекта-представителя;</w:t>
      </w:r>
    </w:p>
    <w:p w:rsidR="000957AD" w:rsidRDefault="000957AD">
      <w:pPr>
        <w:pStyle w:val="ConsPlusNormal"/>
        <w:spacing w:before="220"/>
        <w:ind w:firstLine="540"/>
        <w:jc w:val="both"/>
      </w:pPr>
      <w:r>
        <w:lastRenderedPageBreak/>
        <w:t xml:space="preserve">б) формируется объектная ресурсная ведомость на основе сметной документации по объекту-представителю (ведомостей строительных ресурсов, сформированных к локальным сметным расчетам). Рекомендуемый образец объектной ресурсной ведомости приведен в </w:t>
      </w:r>
      <w:hyperlink w:anchor="P657">
        <w:r>
          <w:rPr>
            <w:color w:val="0000FF"/>
          </w:rPr>
          <w:t>Приложении N 1</w:t>
        </w:r>
      </w:hyperlink>
      <w:r>
        <w:t xml:space="preserve"> к Методике;</w:t>
      </w:r>
    </w:p>
    <w:p w:rsidR="000957AD" w:rsidRDefault="000957AD">
      <w:pPr>
        <w:pStyle w:val="ConsPlusNormal"/>
        <w:jc w:val="both"/>
      </w:pPr>
      <w:r>
        <w:t xml:space="preserve">(пп. "б" в ред. </w:t>
      </w:r>
      <w:hyperlink r:id="rId33">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 xml:space="preserve">в) на основе сформированной объектной ресурсной ведомости выполняется анализ и укрупнение номенклатуры строительных ресурсов в соответствии с </w:t>
      </w:r>
      <w:hyperlink w:anchor="P113">
        <w:r>
          <w:rPr>
            <w:color w:val="0000FF"/>
          </w:rPr>
          <w:t>пунктами 15</w:t>
        </w:r>
      </w:hyperlink>
      <w:r>
        <w:t xml:space="preserve"> - </w:t>
      </w:r>
      <w:hyperlink w:anchor="P121">
        <w:r>
          <w:rPr>
            <w:color w:val="0000FF"/>
          </w:rPr>
          <w:t>17</w:t>
        </w:r>
      </w:hyperlink>
      <w:r>
        <w:t xml:space="preserve"> Методики;</w:t>
      </w:r>
    </w:p>
    <w:p w:rsidR="000957AD" w:rsidRDefault="000957AD">
      <w:pPr>
        <w:pStyle w:val="ConsPlusNormal"/>
        <w:spacing w:before="220"/>
        <w:ind w:firstLine="540"/>
        <w:jc w:val="both"/>
      </w:pPr>
      <w:r>
        <w:t>г) формируется ресурсный блок РТМ, включающий в себя номенклатуру ценообразующих строительных ресурсов, расход строительных ресурсов;</w:t>
      </w:r>
    </w:p>
    <w:p w:rsidR="000957AD" w:rsidRDefault="000957AD">
      <w:pPr>
        <w:pStyle w:val="ConsPlusNormal"/>
        <w:spacing w:before="220"/>
        <w:ind w:firstLine="540"/>
        <w:jc w:val="both"/>
      </w:pPr>
      <w:r>
        <w:t xml:space="preserve">д) на основании ресурсного блока РТМ с использованием данных о стоимости строительных ресурсов формируется стоимостной блок РТМ. Рекомендуемый образец РТМ приведен в </w:t>
      </w:r>
      <w:hyperlink w:anchor="P808">
        <w:r>
          <w:rPr>
            <w:color w:val="0000FF"/>
          </w:rPr>
          <w:t>Приложении N 2</w:t>
        </w:r>
      </w:hyperlink>
      <w:r>
        <w:t xml:space="preserve"> к Методике.</w:t>
      </w:r>
    </w:p>
    <w:p w:rsidR="000957AD" w:rsidRDefault="000957AD">
      <w:pPr>
        <w:pStyle w:val="ConsPlusNormal"/>
        <w:spacing w:before="220"/>
        <w:ind w:firstLine="540"/>
        <w:jc w:val="both"/>
      </w:pPr>
      <w:bookmarkStart w:id="6" w:name="P113"/>
      <w:bookmarkEnd w:id="6"/>
      <w:r>
        <w:t>15. При разработке РТМ для укрупнения номенклатуры строительных ресурсов, входящих в объектную ресурсную ведомость, и определения суммы затрат в составе групп ресурсов по элементам прямых затрат одного типа (далее - однотипные строительные ресурсы) определяется удельный вес каждой позиции номенклатуры строительных ресурсов.</w:t>
      </w:r>
    </w:p>
    <w:p w:rsidR="000957AD" w:rsidRDefault="000957AD">
      <w:pPr>
        <w:pStyle w:val="ConsPlusNormal"/>
        <w:spacing w:before="220"/>
        <w:ind w:firstLine="540"/>
        <w:jc w:val="both"/>
      </w:pPr>
      <w:r>
        <w:t>В тех случаях, когда номенклатура в группах однотипных строительных ресурсов обширная, осуществляется анализ входящих в них ресурсов с целью объединения в группы с общим признаком (далее - агрегация, например, краны, тягачи, автомобили бортовые, трамбовки, растворы цементные, бетоны, арматура, стальные конструкции и другие) с дальнейшим определением приведенного количества ресурсов, исходя из объема ресурса, преобладающего по удельному весу в номенклатуре, после ранжирования строительных ресурсов, входящих в такие группы, по стоимости в базисном уровне цен, принятом при разработке сметно-нормативной базы, для которой рассчитывается индекс изменения сметной стоимости.</w:t>
      </w:r>
    </w:p>
    <w:p w:rsidR="000957AD" w:rsidRDefault="000957AD">
      <w:pPr>
        <w:pStyle w:val="ConsPlusNormal"/>
        <w:spacing w:before="220"/>
        <w:ind w:firstLine="540"/>
        <w:jc w:val="both"/>
      </w:pPr>
      <w:r>
        <w:t xml:space="preserve">Допускается производить агрегацию в соответствии с группами, разделами классификатора строительных ресурсов, формируемого Министерством в соответствии с </w:t>
      </w:r>
      <w:hyperlink r:id="rId34">
        <w:r>
          <w:rPr>
            <w:color w:val="0000FF"/>
          </w:rPr>
          <w:t>пунктом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2019, N 21, ст. 2566) (далее - классификатор строительных ресурсов, Правила N 1452).</w:t>
      </w:r>
    </w:p>
    <w:p w:rsidR="000957AD" w:rsidRDefault="000957AD">
      <w:pPr>
        <w:pStyle w:val="ConsPlusNormal"/>
        <w:jc w:val="both"/>
      </w:pPr>
      <w:r>
        <w:t xml:space="preserve">(в ред. </w:t>
      </w:r>
      <w:hyperlink r:id="rId35">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16. Агрегация строительных ресурсов в группах с общим признаком осуществляется в следующем порядке:</w:t>
      </w:r>
    </w:p>
    <w:p w:rsidR="000957AD" w:rsidRDefault="000957AD">
      <w:pPr>
        <w:pStyle w:val="ConsPlusNormal"/>
        <w:spacing w:before="220"/>
        <w:ind w:firstLine="540"/>
        <w:jc w:val="both"/>
      </w:pPr>
      <w:r>
        <w:t>а) определяется общая стоимость каждого строительного ресурса, входящего в группу, исходя из его нормативного количества и стоимости за единицу, например, на 1 машино-час (далее - маш.-ч) эксплуатации машины, механизма или единицу измерения материала, изделия или конструкции (далее - материальный ресурс);</w:t>
      </w:r>
    </w:p>
    <w:p w:rsidR="000957AD" w:rsidRDefault="000957AD">
      <w:pPr>
        <w:pStyle w:val="ConsPlusNormal"/>
        <w:spacing w:before="220"/>
        <w:ind w:firstLine="540"/>
        <w:jc w:val="both"/>
      </w:pPr>
      <w:r>
        <w:t>б) в каждой группе определяется наименование строительного ресурса с наибольшим удельным весом по общей сметной стоимости в базисном уровне цен (далее - ресурс-представитель), наименования остальных ресурсов группы далее не используются;</w:t>
      </w:r>
    </w:p>
    <w:p w:rsidR="000957AD" w:rsidRDefault="000957AD">
      <w:pPr>
        <w:pStyle w:val="ConsPlusNormal"/>
        <w:spacing w:before="220"/>
        <w:ind w:firstLine="540"/>
        <w:jc w:val="both"/>
      </w:pPr>
      <w:r>
        <w:t>в) в каждой группе определяется приведенный расход строительного ресурса-представителя как отношение общей сметной стоимости всех строительных ресурсов, входящих в группу, к сметной стоимости, установленной за единицу измерения ресурса-представителя.</w:t>
      </w:r>
    </w:p>
    <w:p w:rsidR="000957AD" w:rsidRDefault="000957AD">
      <w:pPr>
        <w:pStyle w:val="ConsPlusNormal"/>
        <w:spacing w:before="220"/>
        <w:ind w:firstLine="540"/>
        <w:jc w:val="both"/>
      </w:pPr>
      <w:bookmarkStart w:id="7" w:name="P121"/>
      <w:bookmarkEnd w:id="7"/>
      <w:r>
        <w:t xml:space="preserve">17. После агрегации и выбора ресурсов-представителей в группах с общими признаками выполняется анализ и упорядочивание по удельному весу номенклатуры в пределах групп </w:t>
      </w:r>
      <w:r>
        <w:lastRenderedPageBreak/>
        <w:t>однотипных строительных ресурсов с целью определения наименований однотипных преобладающих по стоимости ценообразующих строительных ресурсов и строительных ресурсов, имеющих по стоимости незначительный удельный вес (прочие ресурсы), в следующей последовательности:</w:t>
      </w:r>
    </w:p>
    <w:p w:rsidR="000957AD" w:rsidRDefault="000957AD">
      <w:pPr>
        <w:pStyle w:val="ConsPlusNormal"/>
        <w:spacing w:before="220"/>
        <w:ind w:firstLine="540"/>
        <w:jc w:val="both"/>
      </w:pPr>
      <w:r>
        <w:t>а) из общей выборки трудозатрат рабочих-строителей с учетом дифференцирования по разрядам в группе "Затраты труда" рассчитывается общая трудоемкость, а также средний разряд работ по объекту-представителю (средневзвешенное по трудоемкости значение разряда работ).</w:t>
      </w:r>
    </w:p>
    <w:p w:rsidR="000957AD" w:rsidRDefault="000957AD">
      <w:pPr>
        <w:pStyle w:val="ConsPlusNormal"/>
        <w:spacing w:before="220"/>
        <w:ind w:firstLine="540"/>
        <w:jc w:val="both"/>
      </w:pPr>
      <w:r>
        <w:t>Полученные результаты заносятся в графы "Средний разряд работ" и "Общая трудоемкость" группы 1 раздела 1 РТМ.</w:t>
      </w:r>
    </w:p>
    <w:p w:rsidR="000957AD" w:rsidRDefault="000957AD">
      <w:pPr>
        <w:pStyle w:val="ConsPlusNormal"/>
        <w:spacing w:before="220"/>
        <w:ind w:firstLine="540"/>
        <w:jc w:val="both"/>
      </w:pPr>
      <w:r>
        <w:t>б) из общей выборки строительных ресурсов (с учетом ресурсов-представителей) в группе "Машины и механизмы" производится выбор ценообразующих строительных машин и механизмов, сметная стоимость эксплуатации которых в базисном уровне цен превышает 80 (восемьдесят) процентов от общей сметной стоимости эксплуатации всех машин и механизмов по объекту, включаемых в группу 2 раздела 1 РТМ. Определяется процент машин и механизмов, не вошедших в данную группу, как отношение суммарной сметной стоимости их эксплуатации к общей стоимости эксплуатации всех машин и механизмов по объекту-представителю и заносится в графы "Прочие машины и механизмы" с указанием суммарной величины затрат на их эксплуатацию в денежном выражении (руб.) без расшифровки их наименования и количества и "Доля прочих машин" группы 2 раздела 1 РТМ;</w:t>
      </w:r>
    </w:p>
    <w:p w:rsidR="000957AD" w:rsidRDefault="000957AD">
      <w:pPr>
        <w:pStyle w:val="ConsPlusNormal"/>
        <w:spacing w:before="220"/>
        <w:ind w:firstLine="540"/>
        <w:jc w:val="both"/>
      </w:pPr>
      <w:r>
        <w:t>в) из общей выборки строительных ресурсов (с учетом ресурсов-представителей) в группе "Материалы, изделия, конструкции" производится выбор ценообразующих материальных ресурсов, сметная стоимость которых в базисном уровне цен превышает 80 (восемьдесят) процентов от общей стоимости всех материальных ресурсов по объекту-представителю, включаемых в группу 3 раздела 1 РТМ. Определяется процент материальных ресурсов, не вошедших в данную группу, как отношение их суммарной сметной стоимости к общей стоимости всех материальных ресурсов по объекту-представителю и заносится в графу "Прочие материальные ресурсы" с указанием суммарной величины затрат в денежном выражении (рублей) и "Доля прочих материальных ресурсов" группы 3 раздела 1 РТМ.</w:t>
      </w:r>
    </w:p>
    <w:p w:rsidR="000957AD" w:rsidRDefault="000957AD">
      <w:pPr>
        <w:pStyle w:val="ConsPlusNormal"/>
        <w:spacing w:before="220"/>
        <w:ind w:firstLine="540"/>
        <w:jc w:val="both"/>
      </w:pPr>
      <w:r>
        <w:t>18. Стоимостной блок РТМ формируется в базисном и текущем уровне цен.</w:t>
      </w:r>
    </w:p>
    <w:p w:rsidR="000957AD" w:rsidRDefault="000957AD">
      <w:pPr>
        <w:pStyle w:val="ConsPlusNormal"/>
        <w:spacing w:before="220"/>
        <w:ind w:firstLine="540"/>
        <w:jc w:val="both"/>
      </w:pPr>
      <w:r>
        <w:t xml:space="preserve">19. Стоимость строительных ресурсов на принятую единицу измерения в текущем уровне цен в РТМ определяется в соответствии с положениями </w:t>
      </w:r>
      <w:hyperlink w:anchor="P397">
        <w:r>
          <w:rPr>
            <w:color w:val="0000FF"/>
          </w:rPr>
          <w:t>главы VII</w:t>
        </w:r>
      </w:hyperlink>
      <w:r>
        <w:t xml:space="preserve"> Методики. В качестве базисного уровня цен в стоимостном блоке РТМ принимается уровень цен сметно-нормативной базы, для которой разрабатывается индекс изменения сметной стоимости.</w:t>
      </w:r>
    </w:p>
    <w:p w:rsidR="000957AD" w:rsidRDefault="000957AD">
      <w:pPr>
        <w:pStyle w:val="ConsPlusNormal"/>
        <w:spacing w:before="220"/>
        <w:ind w:firstLine="540"/>
        <w:jc w:val="both"/>
      </w:pPr>
      <w:bookmarkStart w:id="8" w:name="P128"/>
      <w:bookmarkEnd w:id="8"/>
      <w:r>
        <w:t>20. Общая сумма элементов прямых затрат по РТМ определяется как сумма произведений стоимостей, установленных за принятые единицы измерения ценообразующих строительных ресурсов, на показатели их расхода, принятые в РТМ, с добавлением стоимости прочих ресурсов.</w:t>
      </w:r>
    </w:p>
    <w:p w:rsidR="000957AD" w:rsidRDefault="000957AD">
      <w:pPr>
        <w:pStyle w:val="ConsPlusNormal"/>
        <w:spacing w:before="220"/>
        <w:ind w:firstLine="540"/>
        <w:jc w:val="both"/>
      </w:pPr>
      <w:r>
        <w:t xml:space="preserve">21. Данные о стоимости ценообразующих строительных ресурсов оформляются с учетом </w:t>
      </w:r>
      <w:hyperlink w:anchor="P397">
        <w:r>
          <w:rPr>
            <w:color w:val="0000FF"/>
          </w:rPr>
          <w:t>главы VII</w:t>
        </w:r>
      </w:hyperlink>
      <w:r>
        <w:t xml:space="preserve"> Методики.</w:t>
      </w:r>
    </w:p>
    <w:p w:rsidR="000957AD" w:rsidRDefault="000957AD">
      <w:pPr>
        <w:pStyle w:val="ConsPlusNormal"/>
        <w:spacing w:before="220"/>
        <w:ind w:firstLine="540"/>
        <w:jc w:val="both"/>
      </w:pPr>
      <w:r>
        <w:t>22. В случаях, когда номенклатура и объем строительных ресурсов не приводят к усложнению дальнейших расчетов по РТМ допускается не производить их агрегацию с последующей выборкой ресурсов-представителей и групп ценообразующих и прочих материальных ресурсов, машин и механизмов.</w:t>
      </w:r>
    </w:p>
    <w:p w:rsidR="000957AD" w:rsidRDefault="000957AD">
      <w:pPr>
        <w:pStyle w:val="ConsPlusNormal"/>
        <w:spacing w:before="220"/>
        <w:ind w:firstLine="540"/>
        <w:jc w:val="both"/>
      </w:pPr>
      <w:r>
        <w:t xml:space="preserve">23. Для определения общей стоимости строительно-монтажных работ по РТМ к общей сумме элементов прямых затрат, определенной в соответствии с </w:t>
      </w:r>
      <w:hyperlink w:anchor="P128">
        <w:r>
          <w:rPr>
            <w:color w:val="0000FF"/>
          </w:rPr>
          <w:t>пунктом 20</w:t>
        </w:r>
      </w:hyperlink>
      <w:r>
        <w:t xml:space="preserve"> Методики, добавляются затраты, учитывающие накладные расходы и сметную прибыль.</w:t>
      </w:r>
    </w:p>
    <w:p w:rsidR="000957AD" w:rsidRDefault="000957AD">
      <w:pPr>
        <w:pStyle w:val="ConsPlusNormal"/>
        <w:spacing w:before="220"/>
        <w:ind w:firstLine="540"/>
        <w:jc w:val="both"/>
      </w:pPr>
      <w:bookmarkStart w:id="9" w:name="P132"/>
      <w:bookmarkEnd w:id="9"/>
      <w:r>
        <w:lastRenderedPageBreak/>
        <w:t>24. Размер учитываемых накладных расходов и сметной прибыли в составе РТМ принимается на основании сметной документации, используемой для ее разработки, и в соответствии с действующими сметными нормативами, включенными в ФРСН.</w:t>
      </w:r>
    </w:p>
    <w:p w:rsidR="000957AD" w:rsidRDefault="000957AD">
      <w:pPr>
        <w:pStyle w:val="ConsPlusNormal"/>
        <w:spacing w:before="220"/>
        <w:ind w:firstLine="540"/>
        <w:jc w:val="both"/>
      </w:pPr>
      <w:r>
        <w:t>Суммы накладных расходов и сметной прибыли в денежном выражении (в рублях) заносятся в раздел 2 РТМ.</w:t>
      </w:r>
    </w:p>
    <w:p w:rsidR="000957AD" w:rsidRDefault="000957AD">
      <w:pPr>
        <w:pStyle w:val="ConsPlusNormal"/>
        <w:spacing w:before="220"/>
        <w:ind w:firstLine="540"/>
        <w:jc w:val="both"/>
      </w:pPr>
      <w:bookmarkStart w:id="10" w:name="P134"/>
      <w:bookmarkEnd w:id="10"/>
      <w:r>
        <w:t>25. Корректировка разработанной РТМ и сметной документации (при необходимости), используемой для разработки РТМ, производится в случае, если после разработки такой РТМ были внесены изменения в сметные нормативы, единичные расценки, технические регламенты, санитарно-эпидемиологические требования и иные требования к проектированию и строительству объектов капитального строительства, на основании которых была сформирована РТМ.</w:t>
      </w:r>
    </w:p>
    <w:p w:rsidR="000957AD" w:rsidRDefault="000957AD">
      <w:pPr>
        <w:pStyle w:val="ConsPlusNormal"/>
        <w:spacing w:before="220"/>
        <w:ind w:firstLine="540"/>
        <w:jc w:val="both"/>
      </w:pPr>
      <w:r>
        <w:t>Изменения, внесенные в сметные нормативы и единичные расценки, учитываются государственным учреждением, подведомственным Министерству и уполномоченным на создание и эксплуатацию ФГИС ЦС (далее - Учреждение), путем переработки РТМ без внесения изменений в локальные сметные расчеты (сметы).</w:t>
      </w:r>
    </w:p>
    <w:p w:rsidR="000957AD" w:rsidRDefault="000957AD">
      <w:pPr>
        <w:pStyle w:val="ConsPlusNormal"/>
        <w:spacing w:before="220"/>
        <w:ind w:firstLine="540"/>
        <w:jc w:val="both"/>
      </w:pPr>
      <w:r>
        <w:t xml:space="preserve">Для индексов изменения сметной стоимости, рассчитанных на основании РТМ в соответствии с </w:t>
      </w:r>
      <w:hyperlink w:anchor="P89">
        <w:r>
          <w:rPr>
            <w:color w:val="0000FF"/>
          </w:rPr>
          <w:t>главой II</w:t>
        </w:r>
      </w:hyperlink>
      <w:r>
        <w:t xml:space="preserve"> Методики, федеральные органы исполнительной власти,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федеральные агентства и службы, к сфере деятельности которых относится обеспечение осуществления строительства объектов обороны и безопасности, линейных, особо опасных, технически сложных и уникальных объектов капитального строительства, а также имеющих отраслевую или иную специфику (далее - федеральные органы исполнительной власти), по согласованию с федеральными органами исполнительной власти, осуществляющими координацию и контроль деятельности таких федеральных агентств и служб, юридические лица, созданные Российской Федерацией, юридические лица, доля в уставных (складочных) капиталах которых Российской Федерации составляет более 50 (пятидесяти) процентов, осуществляющие строительство линейных, особо опасных, технически сложных и уникальных объектов капитального строительства, а также имеющих отраслевую или иную специфику, по согласованию с федеральными органами исполнительной власти, к сфере деятельности которых относится деятельность таких юридических лиц (далее - Организации), вправе направить в Учреждение переработанную РТМ с внесением изменений в локальные сметные расчеты (сметы), используемые для разработки таких РТМ (без корректировки технических решений и объемов работ), с одновременным приложением пояснительной записки, содержащей информацию о внесенных изменениях.</w:t>
      </w:r>
    </w:p>
    <w:p w:rsidR="000957AD" w:rsidRDefault="000957AD">
      <w:pPr>
        <w:pStyle w:val="ConsPlusNormal"/>
        <w:jc w:val="both"/>
      </w:pPr>
      <w:r>
        <w:t xml:space="preserve">(п. 25 в ред. </w:t>
      </w:r>
      <w:hyperlink r:id="rId36">
        <w:r>
          <w:rPr>
            <w:color w:val="0000FF"/>
          </w:rPr>
          <w:t>Приказа</w:t>
        </w:r>
      </w:hyperlink>
      <w:r>
        <w:t xml:space="preserve"> Минстроя России от 20.02.2021 N 79/пр)</w:t>
      </w:r>
    </w:p>
    <w:p w:rsidR="000957AD" w:rsidRDefault="000957AD">
      <w:pPr>
        <w:pStyle w:val="ConsPlusNormal"/>
        <w:spacing w:before="220"/>
        <w:ind w:firstLine="540"/>
        <w:jc w:val="both"/>
      </w:pPr>
      <w:bookmarkStart w:id="11" w:name="P138"/>
      <w:bookmarkEnd w:id="11"/>
      <w:r>
        <w:t>26. Для приведения в соответствие с действующими на момент разработки РТМ (или расчета индексов изменения сметной стоимости) сметными нормативами, включенными в ФРСН, осуществляется корректировка величин накладных расходов и сметной прибыли в РТМ расчетно-аналитическим методом на основании сведений о динамике изменений показателей структуры затрат по данным видам работ (объектов).</w:t>
      </w:r>
    </w:p>
    <w:p w:rsidR="000957AD" w:rsidRDefault="000957AD">
      <w:pPr>
        <w:pStyle w:val="ConsPlusNormal"/>
        <w:spacing w:before="220"/>
        <w:ind w:firstLine="540"/>
        <w:jc w:val="both"/>
      </w:pPr>
      <w:r>
        <w:t>27. Положения настоящей главы Методики применяются для разработки РТМ, предназначенных для расчета индексов по элементам затрат, РТМ, предназначенных для расчета индексов к СМР, порядок разработки РТМ, предназначенных для расчета индексов по видам работ.</w:t>
      </w:r>
    </w:p>
    <w:p w:rsidR="000957AD" w:rsidRDefault="000957AD">
      <w:pPr>
        <w:pStyle w:val="ConsPlusNormal"/>
        <w:jc w:val="both"/>
      </w:pPr>
    </w:p>
    <w:p w:rsidR="000957AD" w:rsidRDefault="000957AD">
      <w:pPr>
        <w:pStyle w:val="ConsPlusTitle"/>
        <w:jc w:val="center"/>
        <w:outlineLvl w:val="1"/>
      </w:pPr>
      <w:bookmarkStart w:id="12" w:name="P141"/>
      <w:bookmarkEnd w:id="12"/>
      <w:r>
        <w:t>III. ПОРЯДОК РАСЧЕТА ИНДЕКСОВ ИЗМЕНЕНИЯ СМЕТНОЙ</w:t>
      </w:r>
    </w:p>
    <w:p w:rsidR="000957AD" w:rsidRDefault="000957AD">
      <w:pPr>
        <w:pStyle w:val="ConsPlusTitle"/>
        <w:jc w:val="center"/>
      </w:pPr>
      <w:r>
        <w:t>СТОИМОСТИ ПО ЭЛЕМЕНТАМ ПРЯМЫХ ЗАТРАТ И К ОБЩЕЙ СТОИМОСТИ</w:t>
      </w:r>
    </w:p>
    <w:p w:rsidR="000957AD" w:rsidRDefault="000957AD">
      <w:pPr>
        <w:pStyle w:val="ConsPlusTitle"/>
        <w:jc w:val="center"/>
      </w:pPr>
      <w:r>
        <w:lastRenderedPageBreak/>
        <w:t>СТРОИТЕЛЬНО-МОНТАЖНЫХ РАБОТ</w:t>
      </w:r>
    </w:p>
    <w:p w:rsidR="000957AD" w:rsidRDefault="000957AD">
      <w:pPr>
        <w:pStyle w:val="ConsPlusNormal"/>
        <w:jc w:val="both"/>
      </w:pPr>
    </w:p>
    <w:p w:rsidR="000957AD" w:rsidRDefault="000957AD">
      <w:pPr>
        <w:pStyle w:val="ConsPlusNormal"/>
        <w:ind w:firstLine="540"/>
        <w:jc w:val="both"/>
      </w:pPr>
      <w:r>
        <w:t>28. Расчет индексов изменения сметной стоимости оплаты труда осуществляется в следующей последовательности:</w:t>
      </w:r>
    </w:p>
    <w:p w:rsidR="000957AD" w:rsidRDefault="000957AD">
      <w:pPr>
        <w:pStyle w:val="ConsPlusNormal"/>
        <w:spacing w:before="220"/>
        <w:ind w:firstLine="540"/>
        <w:jc w:val="both"/>
      </w:pPr>
      <w:bookmarkStart w:id="13" w:name="P146"/>
      <w:bookmarkEnd w:id="13"/>
      <w:r>
        <w:t>а) индекс изменения сметной стоимости оплаты труда (И</w:t>
      </w:r>
      <w:r>
        <w:rPr>
          <w:vertAlign w:val="subscript"/>
        </w:rPr>
        <w:t>фот</w:t>
      </w:r>
      <w:r>
        <w:t>) определяется по формуле (1):</w:t>
      </w:r>
    </w:p>
    <w:p w:rsidR="000957AD" w:rsidRDefault="000957AD">
      <w:pPr>
        <w:pStyle w:val="ConsPlusNormal"/>
        <w:jc w:val="both"/>
      </w:pPr>
    </w:p>
    <w:p w:rsidR="000957AD" w:rsidRDefault="000957AD">
      <w:pPr>
        <w:pStyle w:val="ConsPlusNormal"/>
        <w:jc w:val="center"/>
      </w:pPr>
      <w:r>
        <w:rPr>
          <w:noProof/>
          <w:position w:val="-29"/>
        </w:rPr>
        <w:drawing>
          <wp:inline distT="0" distB="0" distL="0" distR="0">
            <wp:extent cx="1310005"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10005" cy="513715"/>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ОТ</w:t>
      </w:r>
      <w:r>
        <w:rPr>
          <w:vertAlign w:val="subscript"/>
        </w:rPr>
        <w:t>р.баз</w:t>
      </w:r>
      <w:r>
        <w:t xml:space="preserve"> - размер средств на оплату труда работников, непосредственно участвующих при выполнении строительных, ремонтно-строительных, монтажных работ, работ по монтажу оборудования, капитальному ремонту, в управлении строительными машинами и автотранспортными средствами (далее соответственно - рабочие-строители, машинисты), работников, участвующих при выполнении пусконаладочных работ (далее - пусконаладочный персонал), ремонтно-реставрационных работ (далее - работники - исполнители реставрационных работ), в базисном уровне цен, руб.;</w:t>
      </w:r>
    </w:p>
    <w:p w:rsidR="000957AD" w:rsidRDefault="000957AD">
      <w:pPr>
        <w:pStyle w:val="ConsPlusNormal"/>
        <w:spacing w:before="220"/>
        <w:ind w:firstLine="540"/>
        <w:jc w:val="both"/>
      </w:pPr>
      <w:r>
        <w:t>ОТ</w:t>
      </w:r>
      <w:r>
        <w:rPr>
          <w:vertAlign w:val="subscript"/>
        </w:rPr>
        <w:t>р.тек</w:t>
      </w:r>
      <w:r>
        <w:t xml:space="preserve"> - размер средств на оплату труда рабочих-строителей, машинистов, пусконаладочного персонала, работников - исполнителей реставрационных работ в текущем уровне цен, руб.</w:t>
      </w:r>
    </w:p>
    <w:p w:rsidR="000957AD" w:rsidRDefault="000957AD">
      <w:pPr>
        <w:pStyle w:val="ConsPlusNormal"/>
        <w:spacing w:before="220"/>
        <w:ind w:firstLine="540"/>
        <w:jc w:val="both"/>
      </w:pPr>
      <w:r>
        <w:t>При расчете индексов изменения сметной стоимости оплаты труда по формуле (1) с учетом накладных расходов и сметной прибыли необходимо дополнительно учитывать накладные расходы и сметную прибыль в базисном и текущем уровнях цен в размерах, установленных сметными нормативами, сведения о которых включены в ФРСН, в текущем уровне цен в числителе, а в базисном уровне цен - в знаменателе.</w:t>
      </w:r>
    </w:p>
    <w:p w:rsidR="000957AD" w:rsidRDefault="000957AD">
      <w:pPr>
        <w:pStyle w:val="ConsPlusNormal"/>
        <w:spacing w:before="220"/>
        <w:ind w:firstLine="540"/>
        <w:jc w:val="both"/>
      </w:pPr>
      <w:r>
        <w:t>Размер средств на оплату труда рабочих-строителей, машинистов, пусконаладочного персонала, работников - исполнителей реставрационных работ в базисном уровне цен (ОТ</w:t>
      </w:r>
      <w:r>
        <w:rPr>
          <w:vertAlign w:val="subscript"/>
        </w:rPr>
        <w:t>р.баз</w:t>
      </w:r>
      <w:r>
        <w:t>) определяется как произведение общей трудоемкости в человеко-часах по РТМ на часовую тарифную ставку в базисном уровне цен для соответствующего разряда рабочих-строителей, машинистов, пусконаладочного персонала, работников - исполнителей реставрационных работ, принятую при разработке единичных расценок;</w:t>
      </w:r>
    </w:p>
    <w:p w:rsidR="000957AD" w:rsidRDefault="000957AD">
      <w:pPr>
        <w:pStyle w:val="ConsPlusNormal"/>
        <w:jc w:val="both"/>
      </w:pPr>
      <w:r>
        <w:t xml:space="preserve">(пп. "а" в ред. </w:t>
      </w:r>
      <w:hyperlink r:id="rId38">
        <w:r>
          <w:rPr>
            <w:color w:val="0000FF"/>
          </w:rPr>
          <w:t>Приказа</w:t>
        </w:r>
      </w:hyperlink>
      <w:r>
        <w:t xml:space="preserve"> Минстроя России от 13.01.2023 N 17/пр)</w:t>
      </w:r>
    </w:p>
    <w:p w:rsidR="000957AD" w:rsidRDefault="000957AD">
      <w:pPr>
        <w:pStyle w:val="ConsPlusNormal"/>
        <w:spacing w:before="220"/>
        <w:ind w:firstLine="540"/>
        <w:jc w:val="both"/>
      </w:pPr>
      <w:r>
        <w:t xml:space="preserve">б) - г) утратили силу. - </w:t>
      </w:r>
      <w:hyperlink r:id="rId39">
        <w:r>
          <w:rPr>
            <w:color w:val="0000FF"/>
          </w:rPr>
          <w:t>Приказ</w:t>
        </w:r>
      </w:hyperlink>
      <w:r>
        <w:t xml:space="preserve"> Минстроя России от 13.01.2023 N 17/пр;</w:t>
      </w:r>
    </w:p>
    <w:p w:rsidR="000957AD" w:rsidRDefault="000957AD">
      <w:pPr>
        <w:pStyle w:val="ConsPlusNormal"/>
        <w:spacing w:before="220"/>
        <w:ind w:firstLine="540"/>
        <w:jc w:val="both"/>
      </w:pPr>
      <w:r>
        <w:t>д) определение размера средств на оплату труда рабочих-строителей, машинистов, пусконаладочного персонала, работников - исполнителей реставрационных работ в текущем уровне цен (ОТ</w:t>
      </w:r>
      <w:r>
        <w:rPr>
          <w:vertAlign w:val="subscript"/>
        </w:rPr>
        <w:t>р.тек</w:t>
      </w:r>
      <w:r>
        <w:t xml:space="preserve">) осуществляется в соответствии с </w:t>
      </w:r>
      <w:hyperlink r:id="rId40">
        <w:r>
          <w:rPr>
            <w:color w:val="0000FF"/>
          </w:rPr>
          <w:t>Методикой</w:t>
        </w:r>
      </w:hyperlink>
      <w:r>
        <w:t xml:space="preserve"> определения сметных цен на затраты труда работников в строительстве, утвержденной приказом Министерства от 1 июля 2022 г. N 534/пр (зарегистрирован Министерством юстиции Российской Федерации 28 октября 2022 г., регистрационный N 70763) (далее - Методика N 534/пр), сведения о которой включены в ФРСН, и должно соответствовать периоду времени и субъекту Российской Федерации (частям территории субъекта Российской Федерации) или части территории Российской Федерации (включающей 2 или более субъектов Российской Федерации), для которых разрабатываются индексы изменения сметной стоимости.</w:t>
      </w:r>
    </w:p>
    <w:p w:rsidR="000957AD" w:rsidRDefault="000957AD">
      <w:pPr>
        <w:pStyle w:val="ConsPlusNormal"/>
        <w:jc w:val="both"/>
      </w:pPr>
      <w:r>
        <w:t xml:space="preserve">(пп. "д" в ред. </w:t>
      </w:r>
      <w:hyperlink r:id="rId41">
        <w:r>
          <w:rPr>
            <w:color w:val="0000FF"/>
          </w:rPr>
          <w:t>Приказа</w:t>
        </w:r>
      </w:hyperlink>
      <w:r>
        <w:t xml:space="preserve"> Минстроя России от 13.01.2023 N 17/пр)</w:t>
      </w:r>
    </w:p>
    <w:p w:rsidR="000957AD" w:rsidRDefault="000957AD">
      <w:pPr>
        <w:pStyle w:val="ConsPlusNormal"/>
        <w:spacing w:before="220"/>
        <w:ind w:firstLine="540"/>
        <w:jc w:val="both"/>
      </w:pPr>
      <w:r>
        <w:t xml:space="preserve">29 - 30. Утратили силу. - </w:t>
      </w:r>
      <w:hyperlink r:id="rId42">
        <w:r>
          <w:rPr>
            <w:color w:val="0000FF"/>
          </w:rPr>
          <w:t>Приказ</w:t>
        </w:r>
      </w:hyperlink>
      <w:r>
        <w:t xml:space="preserve"> Минстроя России от 13.01.2023 N 17/пр.</w:t>
      </w:r>
    </w:p>
    <w:p w:rsidR="000957AD" w:rsidRDefault="000957AD">
      <w:pPr>
        <w:pStyle w:val="ConsPlusNormal"/>
        <w:spacing w:before="220"/>
        <w:ind w:firstLine="540"/>
        <w:jc w:val="both"/>
      </w:pPr>
      <w:r>
        <w:t xml:space="preserve">31. Федеральные органы исполнительной власти, органы исполнительной власти субъектов </w:t>
      </w:r>
      <w:r>
        <w:lastRenderedPageBreak/>
        <w:t xml:space="preserve">Российской Федерации и Организации, указанные в </w:t>
      </w:r>
      <w:hyperlink r:id="rId43">
        <w:r>
          <w:rPr>
            <w:color w:val="0000FF"/>
          </w:rPr>
          <w:t>пункте 22</w:t>
        </w:r>
      </w:hyperlink>
      <w:r>
        <w:t xml:space="preserve"> Правил N 1452 (Собрание законодательства Российской Федерации, 2017, N 1, ст. 184; 2019, N 21, ст. 2566), в целях определения размера средств на оплату труда рабочих-строителей, машинистов, пусконаладочного персонала, работников - исполнителей реставрационных работ в текущем уровне цен (ОТ</w:t>
      </w:r>
      <w:r>
        <w:rPr>
          <w:vertAlign w:val="subscript"/>
        </w:rPr>
        <w:t>р.тек</w:t>
      </w:r>
      <w:r>
        <w:t xml:space="preserve">) в соответствии с </w:t>
      </w:r>
      <w:hyperlink r:id="rId44">
        <w:r>
          <w:rPr>
            <w:color w:val="0000FF"/>
          </w:rPr>
          <w:t>пунктом 22</w:t>
        </w:r>
      </w:hyperlink>
      <w:r>
        <w:t xml:space="preserve"> Правил N 1452 представляют на рассмотрение в Учреждение, в том числе с использованием ФГИС ЦС, расчет среднемесячного размера оплаты труда рабочего первого разряда, занятого в строительной отрасли, определяемый в соответствии с </w:t>
      </w:r>
      <w:hyperlink r:id="rId45">
        <w:r>
          <w:rPr>
            <w:color w:val="0000FF"/>
          </w:rPr>
          <w:t>пунктом 8</w:t>
        </w:r>
      </w:hyperlink>
      <w:r>
        <w:t xml:space="preserve"> Методики N 534/пр, а также обосновывающие документы к такому расчету.</w:t>
      </w:r>
    </w:p>
    <w:p w:rsidR="000957AD" w:rsidRDefault="000957AD">
      <w:pPr>
        <w:pStyle w:val="ConsPlusNormal"/>
        <w:spacing w:before="220"/>
        <w:ind w:firstLine="540"/>
        <w:jc w:val="both"/>
      </w:pPr>
      <w:r>
        <w:t>В качестве обосновывающих документов прилагаются:</w:t>
      </w:r>
    </w:p>
    <w:p w:rsidR="000957AD" w:rsidRDefault="000957AD">
      <w:pPr>
        <w:pStyle w:val="ConsPlusNormal"/>
        <w:spacing w:before="220"/>
        <w:ind w:firstLine="540"/>
        <w:jc w:val="both"/>
      </w:pPr>
      <w:r>
        <w:t xml:space="preserve">а) величина прожиточного минимума для трудоспособного населения, установленная в соответствии с Федеральным </w:t>
      </w:r>
      <w:hyperlink r:id="rId46">
        <w:r>
          <w:rPr>
            <w:color w:val="0000FF"/>
          </w:rPr>
          <w:t>законом</w:t>
        </w:r>
      </w:hyperlink>
      <w:r>
        <w:t xml:space="preserve"> от 24 октября 1997 г. N 134-ФЗ "О прожиточном минимуме в Российской Федерации" (Собрание законодательства Российской Федерации, 1997, N 43, ст. 4904; 2022, N 50, ст. 8764) и определяемая при расчете среднемесячного размера оплаты труда рабочего первого разряда на дату представления в Учреждение расчета среднемесячного размера оплаты труда рабочего первого разряда, занятого в строительной отрасли:</w:t>
      </w:r>
    </w:p>
    <w:p w:rsidR="000957AD" w:rsidRDefault="000957AD">
      <w:pPr>
        <w:pStyle w:val="ConsPlusNormal"/>
        <w:spacing w:before="220"/>
        <w:ind w:firstLine="540"/>
        <w:jc w:val="both"/>
      </w:pPr>
      <w:r>
        <w:t>для органов исполнительной власти субъектов Российской Федерации - на основании прожиточного минимума для трудоспособного населения в соответствующем субъекте Российской Федерации (или частях территории субъекта Российской Федерации);</w:t>
      </w:r>
    </w:p>
    <w:p w:rsidR="000957AD" w:rsidRDefault="000957AD">
      <w:pPr>
        <w:pStyle w:val="ConsPlusNormal"/>
        <w:spacing w:before="220"/>
        <w:ind w:firstLine="540"/>
        <w:jc w:val="both"/>
      </w:pPr>
      <w:r>
        <w:t>для федеральных органов исполнительной власти, Организаций - на основании прожиточного минимума для трудоспособного населения в Российской Федерации (или части территории Российской Федерации, включающей 2 или более субъектов Российской Федерации), в субъекте Российской Федерации (или частях территории субъекта Российской Федерации);</w:t>
      </w:r>
    </w:p>
    <w:p w:rsidR="000957AD" w:rsidRDefault="000957AD">
      <w:pPr>
        <w:pStyle w:val="ConsPlusNormal"/>
        <w:spacing w:before="220"/>
        <w:ind w:firstLine="540"/>
        <w:jc w:val="both"/>
      </w:pPr>
      <w:r>
        <w:t>б) данные Федеральной службы государственной статистики, данные служб занятости, данные субъектов хозяйственной деятельности, нормативные правовые акты, локальные и ведомственные акты и иные сведения, используемые при расчете среднемесячного размера оплаты труда рабочего первого разряда, занятого в строительной отрасли;</w:t>
      </w:r>
    </w:p>
    <w:p w:rsidR="000957AD" w:rsidRDefault="000957AD">
      <w:pPr>
        <w:pStyle w:val="ConsPlusNormal"/>
        <w:spacing w:before="220"/>
        <w:ind w:firstLine="540"/>
        <w:jc w:val="both"/>
      </w:pPr>
      <w:r>
        <w:t>в) обоснование назначения и области применения размера оплаты труда по видам объектов капитального строительства для объектов обороны и безопасности, линейных, технически сложных, особо опасных, уникальных объектов капитального строительства, а также иных объектов капитального строительства, имеющих отраслевую или иную специфику, с указанием глав сводного сметного расчета стоимости строительства, в которые включается сметная стоимость соответствующих объектных сметных расчетов, размещаемая в ФГИС ЦС одновременно с информацией о среднемесячном размере оплаты труда рабочего первого разряда, занятого в строительной отрасли.</w:t>
      </w:r>
    </w:p>
    <w:p w:rsidR="000957AD" w:rsidRDefault="000957AD">
      <w:pPr>
        <w:pStyle w:val="ConsPlusNormal"/>
        <w:spacing w:before="220"/>
        <w:ind w:firstLine="540"/>
        <w:jc w:val="both"/>
      </w:pPr>
      <w:r>
        <w:t xml:space="preserve">Учреждение в течение 30 (тридцати) календарных дней со дня представления на рассмотрение в Учреждение расчета среднемесячного размера оплаты труда рабочего первого разряда, занятого в строительной отрасли, осуществляет проверку расчета среднемесячного размера оплаты труда рабочего первого разряда, занятого в строительной отрасли, и обосновывающих документов к такому расчету на предмет соответствия положениям </w:t>
      </w:r>
      <w:hyperlink r:id="rId47">
        <w:r>
          <w:rPr>
            <w:color w:val="0000FF"/>
          </w:rPr>
          <w:t>Методики</w:t>
        </w:r>
      </w:hyperlink>
      <w:r>
        <w:t xml:space="preserve"> N 534/пр.</w:t>
      </w:r>
    </w:p>
    <w:p w:rsidR="000957AD" w:rsidRDefault="000957AD">
      <w:pPr>
        <w:pStyle w:val="ConsPlusNormal"/>
        <w:spacing w:before="220"/>
        <w:ind w:firstLine="540"/>
        <w:jc w:val="both"/>
      </w:pPr>
      <w:r>
        <w:t xml:space="preserve">В случае если расчет среднемесячного размера оплаты труда рабочего первого разряда, занятого в строительной отрасли, соответствует положениям </w:t>
      </w:r>
      <w:hyperlink r:id="rId48">
        <w:r>
          <w:rPr>
            <w:color w:val="0000FF"/>
          </w:rPr>
          <w:t>Методики</w:t>
        </w:r>
      </w:hyperlink>
      <w:r>
        <w:t xml:space="preserve"> N 534/пр, Учреждение в соответствии с </w:t>
      </w:r>
      <w:hyperlink r:id="rId49">
        <w:r>
          <w:rPr>
            <w:color w:val="0000FF"/>
          </w:rPr>
          <w:t>пунктом 22</w:t>
        </w:r>
      </w:hyperlink>
      <w:r>
        <w:t xml:space="preserve"> Правил N 1452 направляет лицу, представившему такой расчет, уведомление о соответствии такого расчета положениям </w:t>
      </w:r>
      <w:hyperlink r:id="rId50">
        <w:r>
          <w:rPr>
            <w:color w:val="0000FF"/>
          </w:rPr>
          <w:t>Методики</w:t>
        </w:r>
      </w:hyperlink>
      <w:r>
        <w:t xml:space="preserve"> N 534/пр.</w:t>
      </w:r>
    </w:p>
    <w:p w:rsidR="000957AD" w:rsidRDefault="000957AD">
      <w:pPr>
        <w:pStyle w:val="ConsPlusNormal"/>
        <w:spacing w:before="220"/>
        <w:ind w:firstLine="540"/>
        <w:jc w:val="both"/>
      </w:pPr>
      <w:r>
        <w:t xml:space="preserve">В случае если расчет среднемесячного размера оплаты труда рабочего первого разряда, занятого в строительной отрасли, не соответствует положениям </w:t>
      </w:r>
      <w:hyperlink r:id="rId51">
        <w:r>
          <w:rPr>
            <w:color w:val="0000FF"/>
          </w:rPr>
          <w:t>Методики</w:t>
        </w:r>
      </w:hyperlink>
      <w:r>
        <w:t xml:space="preserve"> N 534/пр, Учреждение </w:t>
      </w:r>
      <w:r>
        <w:lastRenderedPageBreak/>
        <w:t xml:space="preserve">в соответствии с </w:t>
      </w:r>
      <w:hyperlink r:id="rId52">
        <w:r>
          <w:rPr>
            <w:color w:val="0000FF"/>
          </w:rPr>
          <w:t>пунктом 22</w:t>
        </w:r>
      </w:hyperlink>
      <w:r>
        <w:t xml:space="preserve"> Правил N 1452 направляет лицу, представившему такой расчет, уведомление о несоответствии такого расчета с указанием положений </w:t>
      </w:r>
      <w:hyperlink r:id="rId53">
        <w:r>
          <w:rPr>
            <w:color w:val="0000FF"/>
          </w:rPr>
          <w:t>Методики</w:t>
        </w:r>
      </w:hyperlink>
      <w:r>
        <w:t xml:space="preserve"> N 534/пр, которым такой расчет не соответствует (далее - уведомление о несоответствии расчета).</w:t>
      </w:r>
    </w:p>
    <w:p w:rsidR="000957AD" w:rsidRDefault="000957AD">
      <w:pPr>
        <w:pStyle w:val="ConsPlusNormal"/>
        <w:spacing w:before="220"/>
        <w:ind w:firstLine="540"/>
        <w:jc w:val="both"/>
      </w:pPr>
      <w:r>
        <w:t>Не позднее чем через 15 (пятнадцать) календарных дней со дня получения уведомления о несоответствии расчета доработанные расчеты среднемесячного размера оплаты труда рабочего первого разряда, занятого в строительной отрасли, в Учреждение:</w:t>
      </w:r>
    </w:p>
    <w:p w:rsidR="000957AD" w:rsidRDefault="000957AD">
      <w:pPr>
        <w:pStyle w:val="ConsPlusNormal"/>
        <w:spacing w:before="220"/>
        <w:ind w:firstLine="540"/>
        <w:jc w:val="both"/>
      </w:pPr>
      <w:r>
        <w:t>направляют органы исполнительной власти субъектов Российской Федерации;</w:t>
      </w:r>
    </w:p>
    <w:p w:rsidR="000957AD" w:rsidRDefault="000957AD">
      <w:pPr>
        <w:pStyle w:val="ConsPlusNormal"/>
        <w:spacing w:before="220"/>
        <w:ind w:firstLine="540"/>
        <w:jc w:val="both"/>
      </w:pPr>
      <w:r>
        <w:t>вправе направить федеральные органы исполнительной власти и Организации по согласованию с федеральными органами исполнительной власти, к сфере деятельности которых относится деятельность таких Организаций.</w:t>
      </w:r>
    </w:p>
    <w:p w:rsidR="000957AD" w:rsidRDefault="000957AD">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и Организации, указанные в </w:t>
      </w:r>
      <w:hyperlink r:id="rId54">
        <w:r>
          <w:rPr>
            <w:color w:val="0000FF"/>
          </w:rPr>
          <w:t>пункте 22</w:t>
        </w:r>
      </w:hyperlink>
      <w:r>
        <w:t xml:space="preserve"> Правил N 1452, после получения уведомления о соответствии расчета среднемесячного размера оплаты труда рабочего первого разряда, занятого в строительной отрасли, положениям </w:t>
      </w:r>
      <w:hyperlink r:id="rId55">
        <w:r>
          <w:rPr>
            <w:color w:val="0000FF"/>
          </w:rPr>
          <w:t>Методики</w:t>
        </w:r>
      </w:hyperlink>
      <w:r>
        <w:t xml:space="preserve"> N 534/пр в соответствии с </w:t>
      </w:r>
      <w:hyperlink r:id="rId56">
        <w:r>
          <w:rPr>
            <w:color w:val="0000FF"/>
          </w:rPr>
          <w:t>пунктом 22(1)</w:t>
        </w:r>
      </w:hyperlink>
      <w:r>
        <w:t xml:space="preserve"> Правил N 1452 (Собрание законодательства Российской Федерации, 2017, N 1, ст. 184; 2019, N 21, ст. 2566) представляют в Учреждение установленные среднемесячные размеры оплаты труда рабочего первого разряда, занятого в строительной отрасли, для целей определения сметной стоимости строительства за предшествующий календарный год.</w:t>
      </w:r>
    </w:p>
    <w:p w:rsidR="000957AD" w:rsidRDefault="000957AD">
      <w:pPr>
        <w:pStyle w:val="ConsPlusNormal"/>
        <w:spacing w:before="220"/>
        <w:ind w:firstLine="540"/>
        <w:jc w:val="both"/>
      </w:pPr>
      <w:r>
        <w:t xml:space="preserve">При направлении в Учреждение федеральными органами исполнительной власти и Организациями, указанными в </w:t>
      </w:r>
      <w:hyperlink r:id="rId57">
        <w:r>
          <w:rPr>
            <w:color w:val="0000FF"/>
          </w:rPr>
          <w:t>пункте 22</w:t>
        </w:r>
      </w:hyperlink>
      <w:r>
        <w:t xml:space="preserve"> Правил N 1452, сведений об установленном среднемесячном размере оплаты труда рабочего первого разряда, занятого в строительной отрасли, для целей определения сметной стоимости строительства объектов обороны и безопасности, линейных, технически сложных, особо опасных, уникальных объектов капитального строительства, а также иных объектов капитального строительства, имеющих отраслевую или иную специфику, приводится информация о назначении и области применения такого размера оплаты труда по видам объектов капитального строительства с указанием глав сводного сметного расчета стоимости строительства, в которые включается сметная стоимость соответствующих объектных сметных расчетов, размещаемая в ФГИС ЦС одновременно с информацией о среднемесячном размере оплаты труда рабочего первого разряда, занятого в строительной отрасли.</w:t>
      </w:r>
    </w:p>
    <w:p w:rsidR="000957AD" w:rsidRDefault="000957AD">
      <w:pPr>
        <w:pStyle w:val="ConsPlusNormal"/>
        <w:jc w:val="both"/>
      </w:pPr>
      <w:r>
        <w:t xml:space="preserve">(п. 31 в ред. </w:t>
      </w:r>
      <w:hyperlink r:id="rId58">
        <w:r>
          <w:rPr>
            <w:color w:val="0000FF"/>
          </w:rPr>
          <w:t>Приказа</w:t>
        </w:r>
      </w:hyperlink>
      <w:r>
        <w:t xml:space="preserve"> Минстроя России от 13.01.2023 N 17/пр)</w:t>
      </w:r>
    </w:p>
    <w:p w:rsidR="000957AD" w:rsidRDefault="000957AD">
      <w:pPr>
        <w:pStyle w:val="ConsPlusNormal"/>
        <w:spacing w:before="220"/>
        <w:ind w:firstLine="540"/>
        <w:jc w:val="both"/>
      </w:pPr>
      <w:r>
        <w:t>32. Расчет индексов изменения сметной стоимости эксплуатации машин и механизмов осуществляется в следующей последовательности:</w:t>
      </w:r>
    </w:p>
    <w:p w:rsidR="000957AD" w:rsidRDefault="000957AD">
      <w:pPr>
        <w:pStyle w:val="ConsPlusNormal"/>
        <w:spacing w:before="220"/>
        <w:ind w:firstLine="540"/>
        <w:jc w:val="both"/>
      </w:pPr>
      <w:r>
        <w:t>а) индекс изменения сметной стоимости эксплуатации машин и механизмов (И</w:t>
      </w:r>
      <w:r>
        <w:rPr>
          <w:vertAlign w:val="subscript"/>
        </w:rPr>
        <w:t>ЭММ</w:t>
      </w:r>
      <w:r>
        <w:t>) рассчитывается как отношение общей сметной стоимости эксплуатации машин и механизмов в текущем уровне цен (в том числе с учетом оплаты труда машинистов) к стоимости эксплуатации машин и механизмов (в том числе с учетом оплаты труда машинистов) в базисном уровне цен по формуле (3):</w:t>
      </w:r>
    </w:p>
    <w:p w:rsidR="000957AD" w:rsidRDefault="000957AD">
      <w:pPr>
        <w:pStyle w:val="ConsPlusNormal"/>
        <w:jc w:val="both"/>
      </w:pPr>
    </w:p>
    <w:p w:rsidR="000957AD" w:rsidRDefault="000957AD">
      <w:pPr>
        <w:pStyle w:val="ConsPlusNormal"/>
        <w:jc w:val="center"/>
      </w:pPr>
      <w:r>
        <w:rPr>
          <w:noProof/>
          <w:position w:val="-26"/>
        </w:rPr>
        <w:drawing>
          <wp:inline distT="0" distB="0" distL="0" distR="0">
            <wp:extent cx="1550670" cy="4762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50670" cy="476250"/>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ЭММ</w:t>
      </w:r>
      <w:r>
        <w:rPr>
          <w:vertAlign w:val="subscript"/>
        </w:rPr>
        <w:t>тек</w:t>
      </w:r>
      <w:r>
        <w:t xml:space="preserve"> - общая сметная стоимость эксплуатации строительных машин и механизмов в текущем уровне цен по стоимостному блоку РТМ, руб.;</w:t>
      </w:r>
    </w:p>
    <w:p w:rsidR="000957AD" w:rsidRDefault="000957AD">
      <w:pPr>
        <w:pStyle w:val="ConsPlusNormal"/>
        <w:spacing w:before="220"/>
        <w:ind w:firstLine="540"/>
        <w:jc w:val="both"/>
      </w:pPr>
      <w:r>
        <w:t>ЭММ</w:t>
      </w:r>
      <w:r>
        <w:rPr>
          <w:vertAlign w:val="subscript"/>
        </w:rPr>
        <w:t>баз</w:t>
      </w:r>
      <w:r>
        <w:t xml:space="preserve"> - общая сметная стоимость эксплуатации строительных машин и механизмов в </w:t>
      </w:r>
      <w:r>
        <w:lastRenderedPageBreak/>
        <w:t>базисном уровне цен по стоимостному блоку РТМ, руб.</w:t>
      </w:r>
    </w:p>
    <w:p w:rsidR="000957AD" w:rsidRDefault="000957AD">
      <w:pPr>
        <w:pStyle w:val="ConsPlusNormal"/>
        <w:spacing w:before="220"/>
        <w:ind w:firstLine="540"/>
        <w:jc w:val="both"/>
      </w:pPr>
      <w:r>
        <w:t>б) общая сметная стоимость эксплуатации строительных машин и механизмов в базисном уровне цен (ЭММ</w:t>
      </w:r>
      <w:r>
        <w:rPr>
          <w:vertAlign w:val="subscript"/>
        </w:rPr>
        <w:t>баз</w:t>
      </w:r>
      <w:r>
        <w:t>) рассчитывается на основе данных группы 2 "Стоимость эксплуатации строительных машин и механизмов" раздела 1 "Прямые затраты" стоимостного блока РТМ как сумма произведений показателей норм времени эксплуатации строительных машин и механизмов на их единичные расценки в базисном уровне цен. Указанные показатели принимаются согласно данным ресурсного блока РТМ с учетом затрат на эксплуатацию "прочих машин" в размере, принятом согласно ресурсному блоку РТМ, по формуле (4):</w:t>
      </w:r>
    </w:p>
    <w:p w:rsidR="000957AD" w:rsidRDefault="000957AD">
      <w:pPr>
        <w:pStyle w:val="ConsPlusNormal"/>
        <w:jc w:val="both"/>
      </w:pPr>
    </w:p>
    <w:p w:rsidR="000957AD" w:rsidRDefault="000957AD">
      <w:pPr>
        <w:pStyle w:val="ConsPlusNormal"/>
        <w:jc w:val="center"/>
      </w:pPr>
      <w:r>
        <w:rPr>
          <w:noProof/>
          <w:position w:val="-45"/>
        </w:rPr>
        <w:drawing>
          <wp:inline distT="0" distB="0" distL="0" distR="0">
            <wp:extent cx="2923540" cy="7232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23540" cy="723265"/>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НВЭ</w:t>
      </w:r>
      <w:r>
        <w:rPr>
          <w:vertAlign w:val="subscript"/>
        </w:rPr>
        <w:t>Маш</w:t>
      </w:r>
      <w:r>
        <w:t xml:space="preserve"> - показатели норм времени эксплуатации основных машин и механизмов по номенклатуре, принятой в стоимостном блоке РТМ, маш.-ч;</w:t>
      </w:r>
    </w:p>
    <w:p w:rsidR="000957AD" w:rsidRDefault="000957AD">
      <w:pPr>
        <w:pStyle w:val="ConsPlusNormal"/>
        <w:spacing w:before="220"/>
        <w:ind w:firstLine="540"/>
        <w:jc w:val="both"/>
      </w:pPr>
      <w:r>
        <w:t>СРЭ</w:t>
      </w:r>
      <w:r>
        <w:rPr>
          <w:vertAlign w:val="subscript"/>
        </w:rPr>
        <w:t>маш.баз</w:t>
      </w:r>
      <w:r>
        <w:t xml:space="preserve"> - сметные расценки на эксплуатацию машин и механизмов в базисном уровне цен, руб.;</w:t>
      </w:r>
    </w:p>
    <w:p w:rsidR="000957AD" w:rsidRDefault="000957AD">
      <w:pPr>
        <w:pStyle w:val="ConsPlusNormal"/>
        <w:spacing w:before="220"/>
        <w:ind w:firstLine="540"/>
        <w:jc w:val="both"/>
      </w:pPr>
      <w:r>
        <w:t>К</w:t>
      </w:r>
      <w:r>
        <w:rPr>
          <w:vertAlign w:val="subscript"/>
        </w:rPr>
        <w:t>п.маш</w:t>
      </w:r>
      <w:r>
        <w:t xml:space="preserve"> - доля "прочих машин", принятых по РТМ, в процентах;</w:t>
      </w:r>
    </w:p>
    <w:p w:rsidR="000957AD" w:rsidRDefault="000957AD">
      <w:pPr>
        <w:pStyle w:val="ConsPlusNormal"/>
        <w:spacing w:before="220"/>
        <w:ind w:firstLine="540"/>
        <w:jc w:val="both"/>
      </w:pPr>
      <w:r>
        <w:t>в) сметная стоимость эксплуатации машин и механизмов в текущем уровне цен (ЭММ</w:t>
      </w:r>
      <w:r>
        <w:rPr>
          <w:vertAlign w:val="subscript"/>
        </w:rPr>
        <w:t>тек</w:t>
      </w:r>
      <w:r>
        <w:t>) рассчитывается как сумма произведений показателей норм времени эксплуатации строительных машин и механизмов на сметные расценки на эксплуатацию в текущем уровне цен по группе 2 "Стоимость эксплуатации машин и механизмов" раздела 1 "Прямые затраты" стоимостного блока РТМ с учетом затрат на эксплуатацию "прочих машин" в размере, принятом согласно РТМ.</w:t>
      </w:r>
    </w:p>
    <w:p w:rsidR="000957AD" w:rsidRDefault="000957AD">
      <w:pPr>
        <w:pStyle w:val="ConsPlusNormal"/>
        <w:spacing w:before="220"/>
        <w:ind w:firstLine="540"/>
        <w:jc w:val="both"/>
      </w:pPr>
      <w:r>
        <w:t>Расчет сметной стоимости эксплуатации строительных машин и механизмов в текущем уровне цен в РТМ (ЭММ</w:t>
      </w:r>
      <w:r>
        <w:rPr>
          <w:vertAlign w:val="subscript"/>
        </w:rPr>
        <w:t>тек</w:t>
      </w:r>
      <w:r>
        <w:t>) осуществляется по формуле, аналогичной для расчета ЭММ</w:t>
      </w:r>
      <w:r>
        <w:rPr>
          <w:vertAlign w:val="subscript"/>
        </w:rPr>
        <w:t>баз</w:t>
      </w:r>
      <w:r>
        <w:t xml:space="preserve"> с учетом замены базисных сметных расценок на эксплуатацию машин и механизмов, принятых по стоимостному блоку РТМ, на аналогичные расценки в текущем уровне цен;</w:t>
      </w:r>
    </w:p>
    <w:p w:rsidR="000957AD" w:rsidRDefault="000957AD">
      <w:pPr>
        <w:pStyle w:val="ConsPlusNormal"/>
        <w:spacing w:before="220"/>
        <w:ind w:firstLine="540"/>
        <w:jc w:val="both"/>
      </w:pPr>
      <w:r>
        <w:t>г) определение сметной стоимости эксплуатации строительных машин и механизмов в базисном и текущем уровнях цен осуществляется в соответствии с порядком, установленном сметными нормативами, включенными в ФРСН, действующими в период расчета индексов изменения сметной стоимости;</w:t>
      </w:r>
    </w:p>
    <w:p w:rsidR="000957AD" w:rsidRDefault="000957AD">
      <w:pPr>
        <w:pStyle w:val="ConsPlusNormal"/>
        <w:spacing w:before="220"/>
        <w:ind w:firstLine="540"/>
        <w:jc w:val="both"/>
      </w:pPr>
      <w:r>
        <w:t xml:space="preserve">д) до размещения данных о сметных ценах на эксплуатацию машин и механизмов в ФГИС ЦС или при отсутствии в ней данных по отдельным строительным ресурсам их сметная стоимость в текущем уровне цен формируется в соответствии со сметными нормативами, включенными в ФРСН, с учетом положений </w:t>
      </w:r>
      <w:hyperlink w:anchor="P397">
        <w:r>
          <w:rPr>
            <w:color w:val="0000FF"/>
          </w:rPr>
          <w:t>главы VII</w:t>
        </w:r>
      </w:hyperlink>
      <w:r>
        <w:t xml:space="preserve"> Методики.</w:t>
      </w:r>
    </w:p>
    <w:p w:rsidR="000957AD" w:rsidRDefault="000957AD">
      <w:pPr>
        <w:pStyle w:val="ConsPlusNormal"/>
        <w:spacing w:before="220"/>
        <w:ind w:firstLine="540"/>
        <w:jc w:val="both"/>
      </w:pPr>
      <w:r>
        <w:t>33. Расчет индексов изменения сметной стоимости материалов, изделий и конструкций осуществляется в следующей последовательности:</w:t>
      </w:r>
    </w:p>
    <w:p w:rsidR="000957AD" w:rsidRDefault="000957AD">
      <w:pPr>
        <w:pStyle w:val="ConsPlusNormal"/>
        <w:spacing w:before="220"/>
        <w:ind w:firstLine="540"/>
        <w:jc w:val="both"/>
      </w:pPr>
      <w:r>
        <w:t>а) индекс изменения сметной стоимости материалов, изделий и конструкций (И</w:t>
      </w:r>
      <w:r>
        <w:rPr>
          <w:vertAlign w:val="subscript"/>
        </w:rPr>
        <w:t>мр</w:t>
      </w:r>
      <w:r>
        <w:t>) рассчитывается по формуле (5):</w:t>
      </w:r>
    </w:p>
    <w:p w:rsidR="000957AD" w:rsidRDefault="000957AD">
      <w:pPr>
        <w:pStyle w:val="ConsPlusNormal"/>
        <w:jc w:val="both"/>
      </w:pPr>
    </w:p>
    <w:p w:rsidR="000957AD" w:rsidRDefault="000957AD">
      <w:pPr>
        <w:pStyle w:val="ConsPlusNormal"/>
        <w:jc w:val="center"/>
      </w:pPr>
      <w:r>
        <w:rPr>
          <w:noProof/>
          <w:position w:val="-26"/>
        </w:rPr>
        <w:drawing>
          <wp:inline distT="0" distB="0" distL="0" distR="0">
            <wp:extent cx="1289050" cy="4762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89050" cy="476250"/>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lastRenderedPageBreak/>
        <w:t>где:</w:t>
      </w:r>
    </w:p>
    <w:p w:rsidR="000957AD" w:rsidRDefault="000957AD">
      <w:pPr>
        <w:pStyle w:val="ConsPlusNormal"/>
        <w:spacing w:before="220"/>
        <w:ind w:firstLine="540"/>
        <w:jc w:val="both"/>
      </w:pPr>
      <w:r>
        <w:t>МР</w:t>
      </w:r>
      <w:r>
        <w:rPr>
          <w:vertAlign w:val="subscript"/>
        </w:rPr>
        <w:t>тек</w:t>
      </w:r>
      <w:r>
        <w:t xml:space="preserve"> - общая сметная стоимость материалов, изделий и конструкций в текущем уровне цен по стоимостному блоку РТМ, руб.;</w:t>
      </w:r>
    </w:p>
    <w:p w:rsidR="000957AD" w:rsidRDefault="000957AD">
      <w:pPr>
        <w:pStyle w:val="ConsPlusNormal"/>
        <w:spacing w:before="220"/>
        <w:ind w:firstLine="540"/>
        <w:jc w:val="both"/>
      </w:pPr>
      <w:r>
        <w:t>МР</w:t>
      </w:r>
      <w:r>
        <w:rPr>
          <w:vertAlign w:val="subscript"/>
        </w:rPr>
        <w:t>баз</w:t>
      </w:r>
      <w:r>
        <w:t xml:space="preserve"> - общая сметная стоимость материалов, изделий и конструкций в базисном уровне цен по стоимостному блоку РТМ, руб.</w:t>
      </w:r>
    </w:p>
    <w:p w:rsidR="000957AD" w:rsidRDefault="000957AD">
      <w:pPr>
        <w:pStyle w:val="ConsPlusNormal"/>
        <w:spacing w:before="220"/>
        <w:ind w:firstLine="540"/>
        <w:jc w:val="both"/>
      </w:pPr>
      <w:r>
        <w:t>б) Общая сметная стоимость материалов, изделий и конструкций в базисном уровне цен (МР</w:t>
      </w:r>
      <w:r>
        <w:rPr>
          <w:vertAlign w:val="subscript"/>
        </w:rPr>
        <w:t>баз</w:t>
      </w:r>
      <w:r>
        <w:t>) определяется как сумма произведений показателей расхода материалов, изделий и конструкций на их сметные цены в базисном уровне цен по группе 3 "Стоимость материалов, изделий и конструкций" раздела 1 "Прямые затраты" стоимостного блока РТМ с учетом затрат на приобретение прочих материалов в размерах, принятых согласно ресурсному блоку РТМ, по формуле (6):</w:t>
      </w:r>
    </w:p>
    <w:p w:rsidR="000957AD" w:rsidRDefault="000957AD">
      <w:pPr>
        <w:pStyle w:val="ConsPlusNormal"/>
        <w:jc w:val="both"/>
      </w:pPr>
    </w:p>
    <w:p w:rsidR="000957AD" w:rsidRDefault="000957AD">
      <w:pPr>
        <w:pStyle w:val="ConsPlusNormal"/>
        <w:jc w:val="center"/>
      </w:pPr>
      <w:r>
        <w:rPr>
          <w:noProof/>
          <w:position w:val="-45"/>
        </w:rPr>
        <w:drawing>
          <wp:inline distT="0" distB="0" distL="0" distR="0">
            <wp:extent cx="2399665" cy="7232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99665" cy="723265"/>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ПР</w:t>
      </w:r>
      <w:r>
        <w:rPr>
          <w:vertAlign w:val="subscript"/>
        </w:rPr>
        <w:t>мат</w:t>
      </w:r>
      <w:r>
        <w:t xml:space="preserve"> - нормативные показатели расхода материалов, изделий и конструкций, входящих в стоимостной блок РТМ (в соответствующих физических единицах измерения);</w:t>
      </w:r>
    </w:p>
    <w:p w:rsidR="000957AD" w:rsidRDefault="000957AD">
      <w:pPr>
        <w:pStyle w:val="ConsPlusNormal"/>
        <w:spacing w:before="220"/>
        <w:ind w:firstLine="540"/>
        <w:jc w:val="both"/>
      </w:pPr>
      <w:r>
        <w:t>СЦ</w:t>
      </w:r>
      <w:r>
        <w:rPr>
          <w:vertAlign w:val="subscript"/>
        </w:rPr>
        <w:t>м.баз</w:t>
      </w:r>
      <w:r>
        <w:t xml:space="preserve"> - сметная цена материалов, изделий и конструкций в базисном уровне цен, руб.;</w:t>
      </w:r>
    </w:p>
    <w:p w:rsidR="000957AD" w:rsidRDefault="000957AD">
      <w:pPr>
        <w:pStyle w:val="ConsPlusNormal"/>
        <w:spacing w:before="220"/>
        <w:ind w:firstLine="540"/>
        <w:jc w:val="both"/>
      </w:pPr>
      <w:r>
        <w:t>К</w:t>
      </w:r>
      <w:r>
        <w:rPr>
          <w:vertAlign w:val="subscript"/>
        </w:rPr>
        <w:t>пм</w:t>
      </w:r>
      <w:r>
        <w:t xml:space="preserve"> - доля "прочих материалов", принятых по ресурсному блоку РТМ, в процентах;</w:t>
      </w:r>
    </w:p>
    <w:p w:rsidR="000957AD" w:rsidRDefault="000957AD">
      <w:pPr>
        <w:pStyle w:val="ConsPlusNormal"/>
        <w:spacing w:before="220"/>
        <w:ind w:firstLine="540"/>
        <w:jc w:val="both"/>
      </w:pPr>
      <w:r>
        <w:t>в) общая сметная стоимость материалов, изделий и конструкций в текущем уровне цен (МР</w:t>
      </w:r>
      <w:r>
        <w:rPr>
          <w:vertAlign w:val="subscript"/>
        </w:rPr>
        <w:t>тек</w:t>
      </w:r>
      <w:r>
        <w:t>) определяется как сумма произведений показателей расхода материалов, изделий и конструкций на их сметные цены в текущем уровне цен по группе 3 "Стоимость материалов, изделий и конструкций" раздела 1 "Прямые затраты" стоимостного блока РТМ с учетом затрат на приобретение "прочих материалов" в размерах, принятых согласно ресурсному блоку РТМ;</w:t>
      </w:r>
    </w:p>
    <w:p w:rsidR="000957AD" w:rsidRDefault="000957AD">
      <w:pPr>
        <w:pStyle w:val="ConsPlusNormal"/>
        <w:spacing w:before="220"/>
        <w:ind w:firstLine="540"/>
        <w:jc w:val="both"/>
      </w:pPr>
      <w:r>
        <w:t>г) расчет общей сметной стоимости материалов, изделий и конструкций в текущем уровне цен по РТМ (МР</w:t>
      </w:r>
      <w:r>
        <w:rPr>
          <w:vertAlign w:val="subscript"/>
        </w:rPr>
        <w:t>тек</w:t>
      </w:r>
      <w:r>
        <w:t>) осуществляется по формуле, аналогичной для расчета МР</w:t>
      </w:r>
      <w:r>
        <w:rPr>
          <w:vertAlign w:val="subscript"/>
        </w:rPr>
        <w:t>баз</w:t>
      </w:r>
      <w:r>
        <w:t>, с учетом замены базисной сметной стоимости материалов, изделий и конструкций, принятых по РТМ, на региональный текущий уровень цен;</w:t>
      </w:r>
    </w:p>
    <w:p w:rsidR="000957AD" w:rsidRDefault="000957AD">
      <w:pPr>
        <w:pStyle w:val="ConsPlusNormal"/>
        <w:spacing w:before="220"/>
        <w:ind w:firstLine="540"/>
        <w:jc w:val="both"/>
      </w:pPr>
      <w:r>
        <w:t>д) определение сметной стоимости материалов, изделий и конструкций в базисном и текущем уровнях цен осуществляется в порядке, установленном сметными нормативами, включенными в ФРСН, действующими в период расчета индексов изменения сметной стоимости;</w:t>
      </w:r>
    </w:p>
    <w:p w:rsidR="000957AD" w:rsidRDefault="000957AD">
      <w:pPr>
        <w:pStyle w:val="ConsPlusNormal"/>
        <w:spacing w:before="220"/>
        <w:ind w:firstLine="540"/>
        <w:jc w:val="both"/>
      </w:pPr>
      <w:r>
        <w:t xml:space="preserve">е) до размещения данных о сметных ценах материалов, изделий и конструкций в ФГИС ЦС или при отсутствии в ней данных по отдельным строительным ресурсам их сметная стоимость в текущем уровне цен формируется с учетом положений настоящей главы Методики, включая затраты, связанные с приобретением, заготовительно-складскими расходами и стоимостью перевозки материальных ресурсов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а также с учетом положений </w:t>
      </w:r>
      <w:hyperlink w:anchor="P397">
        <w:r>
          <w:rPr>
            <w:color w:val="0000FF"/>
          </w:rPr>
          <w:t>главы VII</w:t>
        </w:r>
      </w:hyperlink>
      <w:r>
        <w:t xml:space="preserve"> Методики.</w:t>
      </w:r>
    </w:p>
    <w:p w:rsidR="000957AD" w:rsidRDefault="000957AD">
      <w:pPr>
        <w:pStyle w:val="ConsPlusNormal"/>
        <w:spacing w:before="220"/>
        <w:ind w:firstLine="540"/>
        <w:jc w:val="both"/>
      </w:pPr>
      <w:r>
        <w:t>34. Расчет индексов изменения сметной стоимости строительно-монтажных работ осуществляется в следующем порядке:</w:t>
      </w:r>
    </w:p>
    <w:p w:rsidR="000957AD" w:rsidRDefault="000957AD">
      <w:pPr>
        <w:pStyle w:val="ConsPlusNormal"/>
        <w:spacing w:before="220"/>
        <w:ind w:firstLine="540"/>
        <w:jc w:val="both"/>
      </w:pPr>
      <w:r>
        <w:lastRenderedPageBreak/>
        <w:t>а) индекс изменения сметной стоимости строительно-монтажных работ (И</w:t>
      </w:r>
      <w:r>
        <w:rPr>
          <w:vertAlign w:val="subscript"/>
        </w:rPr>
        <w:t>смр</w:t>
      </w:r>
      <w:r>
        <w:t>) рассчитывается как отношение общей стоимости строительно-монтажных работ в текущем уровне цен к стоимости строительно-монтажных работ в базисном уровне цен, определенных по стоимостному блоку РТМ, по формуле (7):</w:t>
      </w:r>
    </w:p>
    <w:p w:rsidR="000957AD" w:rsidRDefault="000957AD">
      <w:pPr>
        <w:pStyle w:val="ConsPlusNormal"/>
        <w:jc w:val="both"/>
      </w:pPr>
    </w:p>
    <w:p w:rsidR="000957AD" w:rsidRDefault="000957AD">
      <w:pPr>
        <w:pStyle w:val="ConsPlusNormal"/>
        <w:jc w:val="center"/>
      </w:pPr>
      <w:r>
        <w:rPr>
          <w:noProof/>
          <w:position w:val="-26"/>
        </w:rPr>
        <w:drawing>
          <wp:inline distT="0" distB="0" distL="0" distR="0">
            <wp:extent cx="1466850" cy="4762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б) Показатель "Стоимость строительно-монтажных работ" формируется как сумма итоговых показателей Раздела 1 "Прямые затраты" и Раздела 2 "Накладные расходы и сметная прибыль" стоимостного блока РТМ в базисном (СМР</w:t>
      </w:r>
      <w:r>
        <w:rPr>
          <w:vertAlign w:val="subscript"/>
        </w:rPr>
        <w:t>баз</w:t>
      </w:r>
      <w:r>
        <w:t>) и текущем уровнях цен (СМР</w:t>
      </w:r>
      <w:r>
        <w:rPr>
          <w:vertAlign w:val="subscript"/>
        </w:rPr>
        <w:t>тек</w:t>
      </w:r>
      <w:r>
        <w:t>) по формулам (8) и (9):</w:t>
      </w:r>
    </w:p>
    <w:p w:rsidR="000957AD" w:rsidRDefault="000957AD">
      <w:pPr>
        <w:pStyle w:val="ConsPlusNormal"/>
        <w:jc w:val="both"/>
      </w:pPr>
    </w:p>
    <w:p w:rsidR="000957AD" w:rsidRDefault="000957AD">
      <w:pPr>
        <w:pStyle w:val="ConsPlusNormal"/>
        <w:jc w:val="center"/>
      </w:pPr>
      <w:r>
        <w:t>СМР</w:t>
      </w:r>
      <w:r>
        <w:rPr>
          <w:vertAlign w:val="subscript"/>
        </w:rPr>
        <w:t>баз</w:t>
      </w:r>
      <w:r>
        <w:t xml:space="preserve"> = ПЗ</w:t>
      </w:r>
      <w:r>
        <w:rPr>
          <w:vertAlign w:val="subscript"/>
        </w:rPr>
        <w:t>баз</w:t>
      </w:r>
      <w:r>
        <w:t xml:space="preserve"> + НР</w:t>
      </w:r>
      <w:r>
        <w:rPr>
          <w:vertAlign w:val="subscript"/>
        </w:rPr>
        <w:t>баз</w:t>
      </w:r>
      <w:r>
        <w:t xml:space="preserve"> + СП</w:t>
      </w:r>
      <w:r>
        <w:rPr>
          <w:vertAlign w:val="subscript"/>
        </w:rPr>
        <w:t>баз</w:t>
      </w:r>
      <w:r>
        <w:t xml:space="preserve"> (8)</w:t>
      </w:r>
    </w:p>
    <w:p w:rsidR="000957AD" w:rsidRDefault="000957AD">
      <w:pPr>
        <w:pStyle w:val="ConsPlusNormal"/>
        <w:jc w:val="both"/>
      </w:pPr>
    </w:p>
    <w:p w:rsidR="000957AD" w:rsidRDefault="000957AD">
      <w:pPr>
        <w:pStyle w:val="ConsPlusNormal"/>
        <w:jc w:val="center"/>
      </w:pPr>
      <w:r>
        <w:t>СМР</w:t>
      </w:r>
      <w:r>
        <w:rPr>
          <w:vertAlign w:val="subscript"/>
        </w:rPr>
        <w:t>тек</w:t>
      </w:r>
      <w:r>
        <w:t xml:space="preserve"> = ПЗ</w:t>
      </w:r>
      <w:r>
        <w:rPr>
          <w:vertAlign w:val="subscript"/>
        </w:rPr>
        <w:t>тек</w:t>
      </w:r>
      <w:r>
        <w:t xml:space="preserve"> + НР</w:t>
      </w:r>
      <w:r>
        <w:rPr>
          <w:vertAlign w:val="subscript"/>
        </w:rPr>
        <w:t>тек</w:t>
      </w:r>
      <w:r>
        <w:t xml:space="preserve"> + СП</w:t>
      </w:r>
      <w:r>
        <w:rPr>
          <w:vertAlign w:val="subscript"/>
        </w:rPr>
        <w:t>тек</w:t>
      </w:r>
      <w:r>
        <w:t xml:space="preserve"> (9)</w:t>
      </w:r>
    </w:p>
    <w:p w:rsidR="000957AD" w:rsidRDefault="000957AD">
      <w:pPr>
        <w:pStyle w:val="ConsPlusNormal"/>
        <w:jc w:val="both"/>
      </w:pPr>
    </w:p>
    <w:p w:rsidR="000957AD" w:rsidRDefault="000957AD">
      <w:pPr>
        <w:pStyle w:val="ConsPlusNormal"/>
        <w:ind w:firstLine="540"/>
        <w:jc w:val="both"/>
      </w:pPr>
      <w:r>
        <w:t xml:space="preserve">35. Учет размера накладных расходов и сметной прибыли, а также их корректировка (при необходимости) осуществляется в порядке, установленном </w:t>
      </w:r>
      <w:hyperlink w:anchor="P134">
        <w:r>
          <w:rPr>
            <w:color w:val="0000FF"/>
          </w:rPr>
          <w:t>пунктом 25</w:t>
        </w:r>
      </w:hyperlink>
      <w:r>
        <w:t xml:space="preserve"> Методики.</w:t>
      </w:r>
    </w:p>
    <w:p w:rsidR="000957AD" w:rsidRDefault="000957AD">
      <w:pPr>
        <w:pStyle w:val="ConsPlusNormal"/>
        <w:spacing w:before="220"/>
        <w:ind w:firstLine="540"/>
        <w:jc w:val="both"/>
      </w:pPr>
      <w:r>
        <w:t>36. Расчет индексов изменения сметной стоимости по видам работ (по видам конструктивных решений) осуществляется в порядке, установленном в настоящей главе Методики.</w:t>
      </w:r>
    </w:p>
    <w:p w:rsidR="000957AD" w:rsidRDefault="000957AD">
      <w:pPr>
        <w:pStyle w:val="ConsPlusNormal"/>
        <w:spacing w:before="220"/>
        <w:ind w:firstLine="540"/>
        <w:jc w:val="both"/>
      </w:pPr>
      <w:r>
        <w:t xml:space="preserve">Индексы изменения сметной стоимости по элементам прямых затрат, применяемые при определении сметной стоимости строительства, реконструкции и капитального ремонта объектов капитального строительства в очередном периоде, рассчитываются прогнозным или расчетным методом в соответствии с положениями </w:t>
      </w:r>
      <w:hyperlink w:anchor="P397">
        <w:r>
          <w:rPr>
            <w:color w:val="0000FF"/>
          </w:rPr>
          <w:t>главы VII</w:t>
        </w:r>
      </w:hyperlink>
      <w:r>
        <w:t xml:space="preserve"> Методики.</w:t>
      </w:r>
    </w:p>
    <w:p w:rsidR="000957AD" w:rsidRDefault="000957AD">
      <w:pPr>
        <w:pStyle w:val="ConsPlusNormal"/>
        <w:jc w:val="both"/>
      </w:pPr>
      <w:r>
        <w:t xml:space="preserve">(абзац введен </w:t>
      </w:r>
      <w:hyperlink r:id="rId64">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bookmarkStart w:id="14" w:name="P231"/>
      <w:bookmarkEnd w:id="14"/>
      <w:r>
        <w:t xml:space="preserve">36.1. Федеральные органы исполнительной власти, Организации, органы исполнительной власти субъектов Российской Федерации вправе разработать РТМ, предназначенные для расчета индексов изменения сметной стоимости капитального ремонта в соответствии с </w:t>
      </w:r>
      <w:hyperlink w:anchor="P89">
        <w:r>
          <w:rPr>
            <w:color w:val="0000FF"/>
          </w:rPr>
          <w:t>главами II</w:t>
        </w:r>
      </w:hyperlink>
      <w:r>
        <w:t xml:space="preserve"> и </w:t>
      </w:r>
      <w:hyperlink w:anchor="P534">
        <w:r>
          <w:rPr>
            <w:color w:val="0000FF"/>
          </w:rPr>
          <w:t>VIII</w:t>
        </w:r>
      </w:hyperlink>
      <w:r>
        <w:t xml:space="preserve"> Методики в случае наличия обоснований, подтверждающих отличие структуры прямых затрат в локальных сметных расчетах, разработанных для определения сметной стоимости капитального ремонта объектов капитального строительства, и структуры прямых затрат в локальных сметных расчетах, разработанных для определения сметной стоимости строительства соответствующих видов объектов капитального строительства.</w:t>
      </w:r>
    </w:p>
    <w:p w:rsidR="000957AD" w:rsidRDefault="000957AD">
      <w:pPr>
        <w:pStyle w:val="ConsPlusNormal"/>
        <w:jc w:val="both"/>
      </w:pPr>
      <w:r>
        <w:t xml:space="preserve">(п. 36.1 введен </w:t>
      </w:r>
      <w:hyperlink r:id="rId65">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36.2. Расчет индексов к СМР на проведение капитального ремонта по видам объектов осуществляется на основании РТМ, разработанных в соответствии с </w:t>
      </w:r>
      <w:hyperlink w:anchor="P231">
        <w:r>
          <w:rPr>
            <w:color w:val="0000FF"/>
          </w:rPr>
          <w:t>пунктом 36.1</w:t>
        </w:r>
      </w:hyperlink>
      <w:r>
        <w:t xml:space="preserve"> Методики по видам объектов капитального строительства.</w:t>
      </w:r>
    </w:p>
    <w:p w:rsidR="000957AD" w:rsidRDefault="000957AD">
      <w:pPr>
        <w:pStyle w:val="ConsPlusNormal"/>
        <w:jc w:val="both"/>
      </w:pPr>
      <w:r>
        <w:t xml:space="preserve">(п. 36.2 введен </w:t>
      </w:r>
      <w:hyperlink r:id="rId66">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36.3. В случае отсутствия в ФРСН сведений об индексах к СМР на проведение капитального ремонта для соответствующих объектов капитального строительства определение сметной стоимости капитального ремонта объектов капитального строительства осуществляется с использованием индексов к СМР по видам объектов, рассчитанных для строительства.</w:t>
      </w:r>
    </w:p>
    <w:p w:rsidR="000957AD" w:rsidRDefault="000957AD">
      <w:pPr>
        <w:pStyle w:val="ConsPlusNormal"/>
        <w:jc w:val="both"/>
      </w:pPr>
      <w:r>
        <w:t xml:space="preserve">(п. 36.3 введен </w:t>
      </w:r>
      <w:hyperlink r:id="rId67">
        <w:r>
          <w:rPr>
            <w:color w:val="0000FF"/>
          </w:rPr>
          <w:t>Приказом</w:t>
        </w:r>
      </w:hyperlink>
      <w:r>
        <w:t xml:space="preserve"> Минстроя России от 20.02.2021 N 79/пр)</w:t>
      </w:r>
    </w:p>
    <w:p w:rsidR="000957AD" w:rsidRDefault="000957AD">
      <w:pPr>
        <w:pStyle w:val="ConsPlusNormal"/>
        <w:jc w:val="both"/>
      </w:pPr>
    </w:p>
    <w:p w:rsidR="000957AD" w:rsidRDefault="000957AD">
      <w:pPr>
        <w:pStyle w:val="ConsPlusTitle"/>
        <w:jc w:val="center"/>
        <w:outlineLvl w:val="1"/>
      </w:pPr>
      <w:bookmarkStart w:id="15" w:name="P238"/>
      <w:bookmarkEnd w:id="15"/>
      <w:r>
        <w:t>IV. ПОРЯДОК РАСЧЕТА ИНДЕКСОВ К ЕДИНИЧНЫМ РАСЦЕНКАМ</w:t>
      </w:r>
    </w:p>
    <w:p w:rsidR="000957AD" w:rsidRDefault="000957AD">
      <w:pPr>
        <w:pStyle w:val="ConsPlusTitle"/>
        <w:jc w:val="center"/>
      </w:pPr>
      <w:r>
        <w:t>И ИНДЕКСОВ ИЗМЕНЕНИЯ СМЕТНЫХ ЦЕН УСЛУГ НА ПЕРЕВОЗКУ ГРУЗОВ</w:t>
      </w:r>
    </w:p>
    <w:p w:rsidR="000957AD" w:rsidRDefault="000957AD">
      <w:pPr>
        <w:pStyle w:val="ConsPlusTitle"/>
        <w:jc w:val="center"/>
      </w:pPr>
      <w:r>
        <w:t>ДЛЯ СТРОИТЕЛЬСТВА АВТОМОБИЛЬНЫМ ТРАНСПОРТОМ</w:t>
      </w:r>
    </w:p>
    <w:p w:rsidR="000957AD" w:rsidRDefault="000957AD">
      <w:pPr>
        <w:pStyle w:val="ConsPlusNormal"/>
        <w:jc w:val="center"/>
      </w:pPr>
      <w:r>
        <w:lastRenderedPageBreak/>
        <w:t xml:space="preserve">(в ред. </w:t>
      </w:r>
      <w:hyperlink r:id="rId68">
        <w:r>
          <w:rPr>
            <w:color w:val="0000FF"/>
          </w:rPr>
          <w:t>Приказа</w:t>
        </w:r>
      </w:hyperlink>
      <w:r>
        <w:t xml:space="preserve"> Минстроя России от 20.02.2021 N 79/пр)</w:t>
      </w:r>
    </w:p>
    <w:p w:rsidR="000957AD" w:rsidRDefault="000957AD">
      <w:pPr>
        <w:pStyle w:val="ConsPlusNormal"/>
        <w:jc w:val="both"/>
      </w:pPr>
    </w:p>
    <w:p w:rsidR="000957AD" w:rsidRDefault="000957AD">
      <w:pPr>
        <w:pStyle w:val="ConsPlusNormal"/>
        <w:ind w:firstLine="540"/>
        <w:jc w:val="both"/>
      </w:pPr>
      <w:r>
        <w:t xml:space="preserve">37. Расчет индексов к единичным расценкам выполняется по элементам прямых затрат в порядке, установленном </w:t>
      </w:r>
      <w:hyperlink w:anchor="P141">
        <w:r>
          <w:rPr>
            <w:color w:val="0000FF"/>
          </w:rPr>
          <w:t>главой III</w:t>
        </w:r>
      </w:hyperlink>
      <w:r>
        <w:t xml:space="preserve"> Методики, с учетом количественных показателей строительных ресурсов сметных норм, на основе которых разработаны такие расценки, и стоимости строительных ресурсов в базисном и текущем уровнях цен.</w:t>
      </w:r>
    </w:p>
    <w:p w:rsidR="000957AD" w:rsidRDefault="000957AD">
      <w:pPr>
        <w:pStyle w:val="ConsPlusNormal"/>
        <w:spacing w:before="220"/>
        <w:ind w:firstLine="540"/>
        <w:jc w:val="both"/>
      </w:pPr>
      <w:r>
        <w:t>При расчете индексов к единичным расценкам номенклатура и расход материалов, изделий и конструкций, а также номенклатура и нормы времени эксплуатации строительных машин и механизмов не укрупняются, расчет осуществляется по всем показателям строительных ресурсов, приведенным в сметной норме, на основе которой была разработана единичная расценка.</w:t>
      </w:r>
    </w:p>
    <w:p w:rsidR="000957AD" w:rsidRDefault="000957AD">
      <w:pPr>
        <w:pStyle w:val="ConsPlusNormal"/>
        <w:spacing w:before="220"/>
        <w:ind w:firstLine="540"/>
        <w:jc w:val="both"/>
      </w:pPr>
      <w:r>
        <w:t>38. Индексы изменения сметных цен услуг на перевозку грузов для строительства автомобильным транспортом (далее - индексы для автотранспорта) рассчитываются по следующим типам автотранспортных средств, учтенным в таблицах, приведенных в разделе 3 сборника федеральных сметных цен на перевозки грузов для строительства (далее - ФССЦпг), сведения о котором включены в ФРСН, "Сметные цены услуг на перевозку грузов автомобильным транспортом":</w:t>
      </w:r>
    </w:p>
    <w:p w:rsidR="000957AD" w:rsidRDefault="000957AD">
      <w:pPr>
        <w:pStyle w:val="ConsPlusNormal"/>
        <w:spacing w:before="220"/>
        <w:ind w:firstLine="540"/>
        <w:jc w:val="both"/>
      </w:pPr>
      <w:r>
        <w:t>автомобили бортовые;</w:t>
      </w:r>
    </w:p>
    <w:p w:rsidR="000957AD" w:rsidRDefault="000957AD">
      <w:pPr>
        <w:pStyle w:val="ConsPlusNormal"/>
        <w:spacing w:before="220"/>
        <w:ind w:firstLine="540"/>
        <w:jc w:val="both"/>
      </w:pPr>
      <w:r>
        <w:t>автомобили-самосвалы;</w:t>
      </w:r>
    </w:p>
    <w:p w:rsidR="000957AD" w:rsidRDefault="000957AD">
      <w:pPr>
        <w:pStyle w:val="ConsPlusNormal"/>
        <w:spacing w:before="220"/>
        <w:ind w:firstLine="540"/>
        <w:jc w:val="both"/>
      </w:pPr>
      <w:r>
        <w:t>автомобили-панелевозы;</w:t>
      </w:r>
    </w:p>
    <w:p w:rsidR="000957AD" w:rsidRDefault="000957AD">
      <w:pPr>
        <w:pStyle w:val="ConsPlusNormal"/>
        <w:spacing w:before="220"/>
        <w:ind w:firstLine="540"/>
        <w:jc w:val="both"/>
      </w:pPr>
      <w:r>
        <w:t>автомобили-трубоплетевозы;</w:t>
      </w:r>
    </w:p>
    <w:p w:rsidR="000957AD" w:rsidRDefault="000957AD">
      <w:pPr>
        <w:pStyle w:val="ConsPlusNormal"/>
        <w:spacing w:before="220"/>
        <w:ind w:firstLine="540"/>
        <w:jc w:val="both"/>
      </w:pPr>
      <w:r>
        <w:t>автобетоносмесители.</w:t>
      </w:r>
    </w:p>
    <w:p w:rsidR="000957AD" w:rsidRDefault="000957AD">
      <w:pPr>
        <w:pStyle w:val="ConsPlusNormal"/>
        <w:spacing w:before="220"/>
        <w:ind w:firstLine="540"/>
        <w:jc w:val="both"/>
      </w:pPr>
      <w:r>
        <w:t>38.1. В случае дополнения раздела 3 "Сметные цены услуг на перевозку грузов автомобильным транспортом" ФССЦпг, сведения о котором включены в ФРСН, новыми типами автотранспортных средств индексы для автотранспорта рассчитываются отдельно для каждого нового типа автотранспортного средства.</w:t>
      </w:r>
    </w:p>
    <w:p w:rsidR="000957AD" w:rsidRDefault="000957AD">
      <w:pPr>
        <w:pStyle w:val="ConsPlusNormal"/>
        <w:spacing w:before="220"/>
        <w:ind w:firstLine="540"/>
        <w:jc w:val="both"/>
      </w:pPr>
      <w:r>
        <w:t>38.2. Расчет индексов для автотранспорта по типам автотранспортных средств (И</w:t>
      </w:r>
      <w:r>
        <w:rPr>
          <w:vertAlign w:val="subscript"/>
        </w:rPr>
        <w:t>атс</w:t>
      </w:r>
      <w:r>
        <w:t xml:space="preserve">) (вне зависимости от класса грузов, определяемых в соответствии с </w:t>
      </w:r>
      <w:hyperlink w:anchor="P1212">
        <w:r>
          <w:rPr>
            <w:color w:val="0000FF"/>
          </w:rPr>
          <w:t>таблицей 3 Приложения 4</w:t>
        </w:r>
      </w:hyperlink>
      <w:r>
        <w:t xml:space="preserve"> к Методике) выполняется по формуле (9.1):</w:t>
      </w:r>
    </w:p>
    <w:p w:rsidR="000957AD" w:rsidRDefault="000957AD">
      <w:pPr>
        <w:pStyle w:val="ConsPlusNormal"/>
        <w:jc w:val="both"/>
      </w:pPr>
    </w:p>
    <w:p w:rsidR="000957AD" w:rsidRDefault="000957AD">
      <w:pPr>
        <w:pStyle w:val="ConsPlusNormal"/>
        <w:jc w:val="center"/>
      </w:pPr>
      <w:r>
        <w:rPr>
          <w:noProof/>
          <w:position w:val="-26"/>
        </w:rPr>
        <w:drawing>
          <wp:inline distT="0" distB="0" distL="0" distR="0">
            <wp:extent cx="2190115"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90115" cy="471805"/>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rPr>
          <w:noProof/>
          <w:position w:val="-8"/>
        </w:rPr>
        <w:drawing>
          <wp:inline distT="0" distB="0" distL="0" distR="0">
            <wp:extent cx="220345"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0345" cy="251460"/>
                    </a:xfrm>
                    <a:prstGeom prst="rect">
                      <a:avLst/>
                    </a:prstGeom>
                    <a:noFill/>
                    <a:ln>
                      <a:noFill/>
                    </a:ln>
                  </pic:spPr>
                </pic:pic>
              </a:graphicData>
            </a:graphic>
          </wp:inline>
        </w:drawing>
      </w:r>
      <w:r>
        <w:t xml:space="preserve"> - количество показателей И</w:t>
      </w:r>
      <w:r>
        <w:rPr>
          <w:vertAlign w:val="subscript"/>
        </w:rPr>
        <w:t>ат</w:t>
      </w:r>
      <w:r>
        <w:t>;</w:t>
      </w:r>
    </w:p>
    <w:p w:rsidR="000957AD" w:rsidRDefault="000957AD">
      <w:pPr>
        <w:pStyle w:val="ConsPlusNormal"/>
        <w:spacing w:before="220"/>
        <w:ind w:firstLine="540"/>
        <w:jc w:val="both"/>
      </w:pPr>
      <w:r>
        <w:t>И</w:t>
      </w:r>
      <w:r>
        <w:rPr>
          <w:vertAlign w:val="subscript"/>
        </w:rPr>
        <w:t>ат</w:t>
      </w:r>
      <w:r>
        <w:t xml:space="preserve"> - индекс изменения сметных цен услуг на перевозку грузов для строительства автотранспортным средством определенного типа (типов).</w:t>
      </w:r>
    </w:p>
    <w:p w:rsidR="000957AD" w:rsidRDefault="000957AD">
      <w:pPr>
        <w:pStyle w:val="ConsPlusNormal"/>
        <w:spacing w:before="220"/>
        <w:ind w:firstLine="540"/>
        <w:jc w:val="both"/>
      </w:pPr>
      <w:r>
        <w:t>Для нескольких типов автотранспортных средств может быть рассчитан один индекс изменения сметных цен услуг на перевозку грузов для строительства автотранспортными средствами, если отклонение между индексами по таким типам автотранспортных средств не превышает 10%.</w:t>
      </w:r>
    </w:p>
    <w:p w:rsidR="000957AD" w:rsidRDefault="000957AD">
      <w:pPr>
        <w:pStyle w:val="ConsPlusNormal"/>
        <w:spacing w:before="220"/>
        <w:ind w:firstLine="540"/>
        <w:jc w:val="both"/>
      </w:pPr>
      <w:r>
        <w:t>38.3. Индекс изменения сметных цен услуг на перевозку грузов для строительства автотранспортным средством для каждого из типов автотранспортных средств (И</w:t>
      </w:r>
      <w:r>
        <w:rPr>
          <w:vertAlign w:val="subscript"/>
        </w:rPr>
        <w:t>ат</w:t>
      </w:r>
      <w:r>
        <w:t xml:space="preserve">) </w:t>
      </w:r>
      <w:r>
        <w:lastRenderedPageBreak/>
        <w:t>рассчитывается по формуле (9.2):</w:t>
      </w:r>
    </w:p>
    <w:p w:rsidR="000957AD" w:rsidRDefault="000957AD">
      <w:pPr>
        <w:pStyle w:val="ConsPlusNormal"/>
        <w:jc w:val="both"/>
      </w:pPr>
    </w:p>
    <w:p w:rsidR="000957AD" w:rsidRDefault="000957AD">
      <w:pPr>
        <w:pStyle w:val="ConsPlusNormal"/>
        <w:jc w:val="center"/>
      </w:pPr>
      <w:r>
        <w:rPr>
          <w:noProof/>
          <w:position w:val="-26"/>
        </w:rPr>
        <w:drawing>
          <wp:inline distT="0" distB="0" distL="0" distR="0">
            <wp:extent cx="1456690"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56690" cy="471805"/>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СЦ</w:t>
      </w:r>
      <w:r>
        <w:rPr>
          <w:vertAlign w:val="subscript"/>
        </w:rPr>
        <w:t>ат.тек</w:t>
      </w:r>
      <w:r>
        <w:t xml:space="preserve"> - текущая сметная цена услуг на перевозку грузов для строительства для усредненного расстояния перевозки в зависимости от типа автотранспортного средства и набора расценок в ФССЦпг в руб./т;</w:t>
      </w:r>
    </w:p>
    <w:p w:rsidR="000957AD" w:rsidRDefault="000957AD">
      <w:pPr>
        <w:pStyle w:val="ConsPlusNormal"/>
        <w:spacing w:before="220"/>
        <w:ind w:firstLine="540"/>
        <w:jc w:val="both"/>
      </w:pPr>
      <w:r>
        <w:t>СЦ</w:t>
      </w:r>
      <w:r>
        <w:rPr>
          <w:vertAlign w:val="subscript"/>
        </w:rPr>
        <w:t>ат.баз</w:t>
      </w:r>
      <w:r>
        <w:t xml:space="preserve"> - базисная сметная цена услуг на перевозку грузов для строительства для среднего расстояния перевозки в зависимости от типа автотранспортного средства и набора расценок в ФССЦпг в руб./т.</w:t>
      </w:r>
    </w:p>
    <w:p w:rsidR="000957AD" w:rsidRDefault="000957AD">
      <w:pPr>
        <w:pStyle w:val="ConsPlusNormal"/>
        <w:spacing w:before="220"/>
        <w:ind w:firstLine="540"/>
        <w:jc w:val="both"/>
      </w:pPr>
      <w:r>
        <w:t>38.4. Текущая сметная цена услуг на перевозку грузов для строительства автотранспортным средством для усредненного расстояния перевозки (СЦ</w:t>
      </w:r>
      <w:r>
        <w:rPr>
          <w:vertAlign w:val="subscript"/>
        </w:rPr>
        <w:t>ат.тек</w:t>
      </w:r>
      <w:r>
        <w:t>) определяется по формуле (9.3):</w:t>
      </w:r>
    </w:p>
    <w:p w:rsidR="000957AD" w:rsidRDefault="000957AD">
      <w:pPr>
        <w:pStyle w:val="ConsPlusNormal"/>
        <w:jc w:val="both"/>
      </w:pPr>
    </w:p>
    <w:p w:rsidR="000957AD" w:rsidRDefault="000957AD">
      <w:pPr>
        <w:pStyle w:val="ConsPlusNormal"/>
        <w:jc w:val="center"/>
      </w:pPr>
      <w:bookmarkStart w:id="16" w:name="P269"/>
      <w:bookmarkEnd w:id="16"/>
      <w:r>
        <w:rPr>
          <w:noProof/>
          <w:position w:val="-31"/>
        </w:rPr>
        <w:drawing>
          <wp:inline distT="0" distB="0" distL="0" distR="0">
            <wp:extent cx="4526280" cy="5448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526280" cy="544830"/>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С</w:t>
      </w:r>
      <w:r>
        <w:rPr>
          <w:vertAlign w:val="subscript"/>
        </w:rPr>
        <w:t>цэмаш.тек</w:t>
      </w:r>
      <w:r>
        <w:t xml:space="preserve"> - сметная цена услуги на эксплуатацию автотранспортного средства, определяемая в соответствии с методическими документами, сведения о которых включены в ФРСН с учетом двухсменной работы автотранспортного средства, руб./маш.-ч;</w:t>
      </w:r>
    </w:p>
    <w:p w:rsidR="000957AD" w:rsidRDefault="000957AD">
      <w:pPr>
        <w:pStyle w:val="ConsPlusNormal"/>
        <w:spacing w:before="220"/>
        <w:ind w:firstLine="540"/>
        <w:jc w:val="both"/>
      </w:pPr>
      <w:r>
        <w:t>ЗПМ</w:t>
      </w:r>
      <w:r>
        <w:rPr>
          <w:vertAlign w:val="subscript"/>
        </w:rPr>
        <w:t>тек</w:t>
      </w:r>
      <w:r>
        <w:t xml:space="preserve"> - оплата труда машиниста в текущем уровне цен определяется в соответствии с методическими документами, сведения о которых включены в ФРСН, с учетом двухсменной работы автотранспортного средства, руб./маш.-ч;</w:t>
      </w:r>
    </w:p>
    <w:p w:rsidR="000957AD" w:rsidRDefault="000957AD">
      <w:pPr>
        <w:pStyle w:val="ConsPlusNormal"/>
        <w:spacing w:before="220"/>
        <w:ind w:firstLine="540"/>
        <w:jc w:val="both"/>
      </w:pPr>
      <w:r>
        <w:t>НР - нормативный показатель накладных расходов при автомобильных перевозках определяется в соответствии с методическими документами, сведения о которых включены в ФРСН, %;</w:t>
      </w:r>
    </w:p>
    <w:p w:rsidR="000957AD" w:rsidRDefault="000957AD">
      <w:pPr>
        <w:pStyle w:val="ConsPlusNormal"/>
        <w:spacing w:before="220"/>
        <w:ind w:firstLine="540"/>
        <w:jc w:val="both"/>
      </w:pPr>
      <w:r>
        <w:t>СП - нормативный показатель сметной прибыли при автомобильных перевозках определяется в соответствии с методическими документами, сведения о которых включены в ФРСН, %;</w:t>
      </w:r>
    </w:p>
    <w:p w:rsidR="000957AD" w:rsidRDefault="000957AD">
      <w:pPr>
        <w:pStyle w:val="ConsPlusNormal"/>
        <w:spacing w:before="220"/>
        <w:ind w:firstLine="540"/>
        <w:jc w:val="both"/>
      </w:pPr>
      <w:r>
        <w:t>Г</w:t>
      </w:r>
      <w:r>
        <w:rPr>
          <w:vertAlign w:val="subscript"/>
        </w:rPr>
        <w:t>р</w:t>
      </w:r>
      <w:r>
        <w:t xml:space="preserve"> - грузоподъемность автотранспортного средства, тонн;</w:t>
      </w:r>
    </w:p>
    <w:p w:rsidR="000957AD" w:rsidRDefault="000957AD">
      <w:pPr>
        <w:pStyle w:val="ConsPlusNormal"/>
        <w:spacing w:before="220"/>
        <w:ind w:firstLine="540"/>
        <w:jc w:val="both"/>
      </w:pPr>
      <w:r>
        <w:t>К</w:t>
      </w:r>
      <w:r>
        <w:rPr>
          <w:vertAlign w:val="subscript"/>
        </w:rPr>
        <w:t>г</w:t>
      </w:r>
      <w:r>
        <w:t xml:space="preserve"> - коэффициент использования автотранспортного средства при полной загрузке кузова;</w:t>
      </w:r>
    </w:p>
    <w:p w:rsidR="000957AD" w:rsidRDefault="000957AD">
      <w:pPr>
        <w:pStyle w:val="ConsPlusNormal"/>
        <w:spacing w:before="220"/>
        <w:ind w:firstLine="540"/>
        <w:jc w:val="both"/>
      </w:pPr>
      <w:r>
        <w:t>В</w:t>
      </w:r>
      <w:r>
        <w:rPr>
          <w:vertAlign w:val="subscript"/>
        </w:rPr>
        <w:t>р</w:t>
      </w:r>
      <w:r>
        <w:t xml:space="preserve"> - время рейса автотранспортного средства при перевозке грузов для строительства, часов.</w:t>
      </w:r>
    </w:p>
    <w:p w:rsidR="000957AD" w:rsidRDefault="000957AD">
      <w:pPr>
        <w:pStyle w:val="ConsPlusNormal"/>
        <w:spacing w:before="220"/>
        <w:ind w:firstLine="540"/>
        <w:jc w:val="both"/>
      </w:pPr>
      <w:r>
        <w:t>38.5. Время рейса автотранспортного средства при перевозке грузов для строительства (В</w:t>
      </w:r>
      <w:r>
        <w:rPr>
          <w:vertAlign w:val="subscript"/>
        </w:rPr>
        <w:t>р</w:t>
      </w:r>
      <w:r>
        <w:t>) определяется с учетом скоростного режима на территории Москвы и Московской области в часах по формуле (9.4):</w:t>
      </w:r>
    </w:p>
    <w:p w:rsidR="000957AD" w:rsidRDefault="000957AD">
      <w:pPr>
        <w:pStyle w:val="ConsPlusNormal"/>
        <w:jc w:val="both"/>
      </w:pPr>
    </w:p>
    <w:p w:rsidR="000957AD" w:rsidRDefault="000957AD">
      <w:pPr>
        <w:pStyle w:val="ConsPlusNormal"/>
        <w:jc w:val="center"/>
      </w:pPr>
      <w:bookmarkStart w:id="17" w:name="P281"/>
      <w:bookmarkEnd w:id="17"/>
      <w:r>
        <w:rPr>
          <w:noProof/>
          <w:position w:val="-31"/>
        </w:rPr>
        <w:drawing>
          <wp:inline distT="0" distB="0" distL="0" distR="0">
            <wp:extent cx="3729990" cy="5346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729990" cy="534670"/>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lastRenderedPageBreak/>
        <w:t>П</w:t>
      </w:r>
      <w:r>
        <w:rPr>
          <w:vertAlign w:val="subscript"/>
        </w:rPr>
        <w:t>паб</w:t>
      </w:r>
      <w:r>
        <w:t xml:space="preserve"> - плечо перевозки от автобазы до места первой погрузки (пробег от места последней разгрузки до автобазы учтен коэффициентом 2), км;</w:t>
      </w:r>
    </w:p>
    <w:p w:rsidR="000957AD" w:rsidRDefault="000957AD">
      <w:pPr>
        <w:pStyle w:val="ConsPlusNormal"/>
        <w:spacing w:before="220"/>
        <w:ind w:firstLine="540"/>
        <w:jc w:val="both"/>
      </w:pPr>
      <w:r>
        <w:t>П</w:t>
      </w:r>
      <w:r>
        <w:rPr>
          <w:vertAlign w:val="subscript"/>
        </w:rPr>
        <w:t>пг</w:t>
      </w:r>
      <w:r>
        <w:t xml:space="preserve"> - плечо перевозки по городским дорогам (в черте населенного пункта), км;</w:t>
      </w:r>
    </w:p>
    <w:p w:rsidR="000957AD" w:rsidRDefault="000957AD">
      <w:pPr>
        <w:pStyle w:val="ConsPlusNormal"/>
        <w:spacing w:before="220"/>
        <w:ind w:firstLine="540"/>
        <w:jc w:val="both"/>
      </w:pPr>
      <w:r>
        <w:t>П</w:t>
      </w:r>
      <w:r>
        <w:rPr>
          <w:vertAlign w:val="subscript"/>
        </w:rPr>
        <w:t>пт</w:t>
      </w:r>
      <w:r>
        <w:t xml:space="preserve"> - плечо перевозки вне населенного пункта, км;</w:t>
      </w:r>
    </w:p>
    <w:p w:rsidR="000957AD" w:rsidRDefault="000957AD">
      <w:pPr>
        <w:pStyle w:val="ConsPlusNormal"/>
        <w:spacing w:before="220"/>
        <w:ind w:firstLine="540"/>
        <w:jc w:val="both"/>
      </w:pPr>
      <w:r>
        <w:t>2 - коэффициент, учитывающий расстояние обратного (порожнего) пробега;</w:t>
      </w:r>
    </w:p>
    <w:p w:rsidR="000957AD" w:rsidRDefault="000957AD">
      <w:pPr>
        <w:pStyle w:val="ConsPlusNormal"/>
        <w:spacing w:before="220"/>
        <w:ind w:firstLine="540"/>
        <w:jc w:val="both"/>
      </w:pPr>
      <w:r>
        <w:t>С</w:t>
      </w:r>
      <w:r>
        <w:rPr>
          <w:vertAlign w:val="subscript"/>
        </w:rPr>
        <w:t>1</w:t>
      </w:r>
      <w:r>
        <w:t xml:space="preserve"> - скорость перемещения (средняя скорость за время нахождения автотранспортного средства в движении, включая остановки в ожидании возможности продолжить движение, время на мойку колес и заправку, без учета времени нахождения под погрузкой и разгрузкой) автотранспортного средства при перемещении от автобазы до места первой погрузки и от места последней разгрузки до автобазы, км/ч;</w:t>
      </w:r>
    </w:p>
    <w:p w:rsidR="000957AD" w:rsidRDefault="000957AD">
      <w:pPr>
        <w:pStyle w:val="ConsPlusNormal"/>
        <w:spacing w:before="220"/>
        <w:ind w:firstLine="540"/>
        <w:jc w:val="both"/>
      </w:pPr>
      <w:r>
        <w:t>С</w:t>
      </w:r>
      <w:r>
        <w:rPr>
          <w:vertAlign w:val="subscript"/>
        </w:rPr>
        <w:t>2</w:t>
      </w:r>
      <w:r>
        <w:t xml:space="preserve"> - скорость перемещения автотранспортного средства при перемещении по городским дорогам (в черте населенного пункта), км/ч;</w:t>
      </w:r>
    </w:p>
    <w:p w:rsidR="000957AD" w:rsidRDefault="000957AD">
      <w:pPr>
        <w:pStyle w:val="ConsPlusNormal"/>
        <w:spacing w:before="220"/>
        <w:ind w:firstLine="540"/>
        <w:jc w:val="both"/>
      </w:pPr>
      <w:r>
        <w:t>С</w:t>
      </w:r>
      <w:r>
        <w:rPr>
          <w:vertAlign w:val="subscript"/>
        </w:rPr>
        <w:t>3</w:t>
      </w:r>
      <w:r>
        <w:t xml:space="preserve"> - скорость перемещения транспортного средства вне населенного пункта, км/ч;</w:t>
      </w:r>
    </w:p>
    <w:p w:rsidR="000957AD" w:rsidRDefault="000957AD">
      <w:pPr>
        <w:pStyle w:val="ConsPlusNormal"/>
        <w:spacing w:before="220"/>
        <w:ind w:firstLine="540"/>
        <w:jc w:val="both"/>
      </w:pPr>
      <w:r>
        <w:t>В</w:t>
      </w:r>
      <w:r>
        <w:rPr>
          <w:vertAlign w:val="subscript"/>
        </w:rPr>
        <w:t>пр</w:t>
      </w:r>
      <w:r>
        <w:t xml:space="preserve"> - суммарное время простоя автотранспортного средства в местах погрузки и выгрузки, ч;</w:t>
      </w:r>
    </w:p>
    <w:p w:rsidR="000957AD" w:rsidRDefault="000957AD">
      <w:pPr>
        <w:pStyle w:val="ConsPlusNormal"/>
        <w:spacing w:before="220"/>
        <w:ind w:firstLine="540"/>
        <w:jc w:val="both"/>
      </w:pPr>
      <w:r>
        <w:t>Р - количество рейсов автотранспортного средства в смену.</w:t>
      </w:r>
    </w:p>
    <w:p w:rsidR="000957AD" w:rsidRDefault="000957AD">
      <w:pPr>
        <w:pStyle w:val="ConsPlusNormal"/>
        <w:spacing w:before="220"/>
        <w:ind w:firstLine="540"/>
        <w:jc w:val="both"/>
      </w:pPr>
      <w:r>
        <w:t xml:space="preserve">В случае, когда расчетные значения показателей времени рейса, необходимого на перевозку грузов для строительства автотранспортными средствами, определенные по </w:t>
      </w:r>
      <w:hyperlink w:anchor="P281">
        <w:r>
          <w:rPr>
            <w:color w:val="0000FF"/>
          </w:rPr>
          <w:t>формуле 9.4</w:t>
        </w:r>
      </w:hyperlink>
      <w:r>
        <w:t xml:space="preserve">, отличаются более чем на 5% от значений показателей, учтенных сметными нормативами, сведения о которых включены в ФРСН, в расчете текущих сметных цен услуг на перевозку грузов для строительства автотранспортным средством по </w:t>
      </w:r>
      <w:hyperlink w:anchor="P269">
        <w:r>
          <w:rPr>
            <w:color w:val="0000FF"/>
          </w:rPr>
          <w:t>формуле 9.3</w:t>
        </w:r>
      </w:hyperlink>
      <w:r>
        <w:t xml:space="preserve"> используется время рейса, учтенное сметными нормативами, сведения о которых включены в ФРСН.</w:t>
      </w:r>
    </w:p>
    <w:p w:rsidR="000957AD" w:rsidRDefault="000957AD">
      <w:pPr>
        <w:pStyle w:val="ConsPlusNormal"/>
        <w:spacing w:before="220"/>
        <w:ind w:firstLine="540"/>
        <w:jc w:val="both"/>
      </w:pPr>
      <w:r>
        <w:t>38.6. Сметная цена услуг на перевозку грузов для строительства в уровне цен по состоянию на 1 января 2000 г. принимается на основании сметных нормативов, сведения о которых включены в ФРСН. Сметная цена услуг на перевозку грузов для строительства в уровне цен по состоянию на иные даты рассчитывается в соответствии с методическими документами, сведения о которых включены в ФРСН, с учетом двухсменной работы автотранспортного средства.</w:t>
      </w:r>
    </w:p>
    <w:p w:rsidR="000957AD" w:rsidRDefault="000957AD">
      <w:pPr>
        <w:pStyle w:val="ConsPlusNormal"/>
        <w:jc w:val="both"/>
      </w:pPr>
    </w:p>
    <w:p w:rsidR="000957AD" w:rsidRDefault="000957AD">
      <w:pPr>
        <w:pStyle w:val="ConsPlusTitle"/>
        <w:jc w:val="center"/>
        <w:outlineLvl w:val="1"/>
      </w:pPr>
      <w:r>
        <w:t>V. ПОРЯДОК РАСЧЕТА ИНДЕКСОВ ИЗМЕНЕНИЯ СМЕТНОЙ</w:t>
      </w:r>
    </w:p>
    <w:p w:rsidR="000957AD" w:rsidRDefault="000957AD">
      <w:pPr>
        <w:pStyle w:val="ConsPlusTitle"/>
        <w:jc w:val="center"/>
      </w:pPr>
      <w:r>
        <w:t>СТОИМОСТИ ОБОРУДОВАНИЯ</w:t>
      </w:r>
    </w:p>
    <w:p w:rsidR="000957AD" w:rsidRDefault="000957AD">
      <w:pPr>
        <w:pStyle w:val="ConsPlusNormal"/>
        <w:jc w:val="both"/>
      </w:pPr>
    </w:p>
    <w:p w:rsidR="000957AD" w:rsidRDefault="000957AD">
      <w:pPr>
        <w:pStyle w:val="ConsPlusNormal"/>
        <w:ind w:firstLine="540"/>
        <w:jc w:val="both"/>
      </w:pPr>
      <w:r>
        <w:t xml:space="preserve">39. Индексы изменения сметной стоимости оборудования по отраслям экономики рассчитываются как произведение индексов изменения сметной стоимости оборудования предыдущего периода, размещаемых в ФРСН и ФГИС ЦС, на Сводный индекс цен на продукцию (затраты, услуги) инвестиционного назначения в целом по Российской Федерации по </w:t>
      </w:r>
      <w:hyperlink r:id="rId74">
        <w:r>
          <w:rPr>
            <w:color w:val="0000FF"/>
          </w:rPr>
          <w:t>Классификатору</w:t>
        </w:r>
      </w:hyperlink>
      <w:r>
        <w:t xml:space="preserve"> видов экономической деятельности (ОКВЭД2) "</w:t>
      </w:r>
      <w:hyperlink r:id="rId75">
        <w:r>
          <w:rPr>
            <w:color w:val="0000FF"/>
          </w:rPr>
          <w:t>Строительство</w:t>
        </w:r>
      </w:hyperlink>
      <w:r>
        <w:t>", публикуемый Федеральной службой государственной статистики для периода, предшествующего периоду разработки таких индексов.</w:t>
      </w:r>
    </w:p>
    <w:p w:rsidR="000957AD" w:rsidRDefault="000957AD">
      <w:pPr>
        <w:pStyle w:val="ConsPlusNormal"/>
        <w:spacing w:before="220"/>
        <w:ind w:firstLine="540"/>
        <w:jc w:val="both"/>
      </w:pPr>
      <w:r>
        <w:t>Рассчитанные на текущий период индексы изменения сметной стоимости оборудования по отраслям экономики представляются Учреждением в Министерство.</w:t>
      </w:r>
    </w:p>
    <w:p w:rsidR="000957AD" w:rsidRDefault="000957AD">
      <w:pPr>
        <w:pStyle w:val="ConsPlusNormal"/>
        <w:jc w:val="both"/>
      </w:pPr>
      <w:r>
        <w:t xml:space="preserve">(абзац введен </w:t>
      </w:r>
      <w:hyperlink r:id="rId76">
        <w:r>
          <w:rPr>
            <w:color w:val="0000FF"/>
          </w:rPr>
          <w:t>Приказом</w:t>
        </w:r>
      </w:hyperlink>
      <w:r>
        <w:t xml:space="preserve"> Минстроя России от 20.02.2021 N 79/пр)</w:t>
      </w:r>
    </w:p>
    <w:p w:rsidR="000957AD" w:rsidRDefault="000957AD">
      <w:pPr>
        <w:pStyle w:val="ConsPlusNormal"/>
        <w:jc w:val="both"/>
      </w:pPr>
    </w:p>
    <w:p w:rsidR="000957AD" w:rsidRDefault="000957AD">
      <w:pPr>
        <w:pStyle w:val="ConsPlusTitle"/>
        <w:jc w:val="center"/>
        <w:outlineLvl w:val="1"/>
      </w:pPr>
      <w:bookmarkStart w:id="18" w:name="P303"/>
      <w:bookmarkEnd w:id="18"/>
      <w:r>
        <w:t>VI. ПОРЯДОК РАСЧЕТА ИНДЕКСОВ ИЗМЕНЕНИЯ СМЕТНОЙ СТОИМОСТИ</w:t>
      </w:r>
    </w:p>
    <w:p w:rsidR="000957AD" w:rsidRDefault="000957AD">
      <w:pPr>
        <w:pStyle w:val="ConsPlusTitle"/>
        <w:jc w:val="center"/>
      </w:pPr>
      <w:r>
        <w:t>ОТДЕЛЬНЫХ ВИДОВ "ПРОЧИХ РАБОТ И ЗАТРАТ"</w:t>
      </w:r>
    </w:p>
    <w:p w:rsidR="000957AD" w:rsidRDefault="000957AD">
      <w:pPr>
        <w:pStyle w:val="ConsPlusNormal"/>
        <w:jc w:val="both"/>
      </w:pPr>
    </w:p>
    <w:p w:rsidR="000957AD" w:rsidRDefault="000957AD">
      <w:pPr>
        <w:pStyle w:val="ConsPlusNormal"/>
        <w:ind w:firstLine="540"/>
        <w:jc w:val="both"/>
      </w:pPr>
      <w:r>
        <w:t xml:space="preserve">40. В рамках Методики к "прочим работам и затратам" относятся все виды работ и затрат, не </w:t>
      </w:r>
      <w:r>
        <w:lastRenderedPageBreak/>
        <w:t>относимые на стоимость строительно-монтажных работ, оборудования, мебели и инвентаря, учитываемые в графе 7 ССРСС, включая проектные, изыскательские, пусконаладочные, а также иные прочие работы и затраты, учтенные в перечне основных видов прочих работ и затрат, включаемых в ССРСС.</w:t>
      </w:r>
    </w:p>
    <w:p w:rsidR="000957AD" w:rsidRDefault="000957AD">
      <w:pPr>
        <w:pStyle w:val="ConsPlusNormal"/>
        <w:spacing w:before="220"/>
        <w:ind w:firstLine="540"/>
        <w:jc w:val="both"/>
      </w:pPr>
      <w:r>
        <w:t xml:space="preserve">Индексы изменения сметной стоимости изыскательских работ, индексы изменения сметной стоимости проектных работ, индексы изменения сметной стоимости пусконаладочных работ, индексы изменения сметной стоимости прочих работ и затрат по отраслям экономики, рассчитанные на текущий период в соответствии с </w:t>
      </w:r>
      <w:hyperlink w:anchor="P303">
        <w:r>
          <w:rPr>
            <w:color w:val="0000FF"/>
          </w:rPr>
          <w:t>главой VI</w:t>
        </w:r>
      </w:hyperlink>
      <w:r>
        <w:t xml:space="preserve"> Методики, представляются Учреждением в Министерство.</w:t>
      </w:r>
    </w:p>
    <w:p w:rsidR="000957AD" w:rsidRDefault="000957AD">
      <w:pPr>
        <w:pStyle w:val="ConsPlusNormal"/>
        <w:jc w:val="both"/>
      </w:pPr>
      <w:r>
        <w:t xml:space="preserve">(абзац введен </w:t>
      </w:r>
      <w:hyperlink r:id="rId77">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41. Расчет индексов изменения сметной стоимости изыскательских работ на текущий квартал осуществляется в соответствии со структурой себестоимости изыскательских работ, приведенной в таблице 1.</w:t>
      </w:r>
    </w:p>
    <w:p w:rsidR="000957AD" w:rsidRDefault="000957AD">
      <w:pPr>
        <w:pStyle w:val="ConsPlusNormal"/>
        <w:spacing w:before="220"/>
        <w:ind w:firstLine="540"/>
        <w:jc w:val="both"/>
      </w:pPr>
      <w:r>
        <w:t>Удельные доли затрат в структуре себестоимости изыскательских работ, приведенные в таблице 1, установлены на основании анализа данных по статьям затрат, сложившихся в проектных организациях.</w:t>
      </w:r>
    </w:p>
    <w:p w:rsidR="000957AD" w:rsidRDefault="000957AD">
      <w:pPr>
        <w:pStyle w:val="ConsPlusNormal"/>
        <w:jc w:val="both"/>
      </w:pPr>
    </w:p>
    <w:p w:rsidR="000957AD" w:rsidRDefault="000957AD">
      <w:pPr>
        <w:pStyle w:val="ConsPlusNormal"/>
        <w:jc w:val="right"/>
      </w:pPr>
      <w:r>
        <w:t>Таблица 1</w:t>
      </w:r>
    </w:p>
    <w:p w:rsidR="000957AD" w:rsidRDefault="00095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63"/>
        <w:gridCol w:w="2098"/>
      </w:tblGrid>
      <w:tr w:rsidR="000957AD">
        <w:tc>
          <w:tcPr>
            <w:tcW w:w="510" w:type="dxa"/>
          </w:tcPr>
          <w:p w:rsidR="000957AD" w:rsidRDefault="000957AD">
            <w:pPr>
              <w:pStyle w:val="ConsPlusNormal"/>
              <w:jc w:val="center"/>
            </w:pPr>
            <w:r>
              <w:t>N п/п</w:t>
            </w:r>
          </w:p>
        </w:tc>
        <w:tc>
          <w:tcPr>
            <w:tcW w:w="6463" w:type="dxa"/>
          </w:tcPr>
          <w:p w:rsidR="000957AD" w:rsidRDefault="000957AD">
            <w:pPr>
              <w:pStyle w:val="ConsPlusNormal"/>
              <w:jc w:val="center"/>
            </w:pPr>
            <w:r>
              <w:t>Наименование затрат</w:t>
            </w:r>
          </w:p>
        </w:tc>
        <w:tc>
          <w:tcPr>
            <w:tcW w:w="2098" w:type="dxa"/>
          </w:tcPr>
          <w:p w:rsidR="000957AD" w:rsidRDefault="000957AD">
            <w:pPr>
              <w:pStyle w:val="ConsPlusNormal"/>
              <w:jc w:val="center"/>
            </w:pPr>
            <w:r>
              <w:t>Удельная доля затрат в структуре себестоимости изыскательских работ</w:t>
            </w:r>
          </w:p>
        </w:tc>
      </w:tr>
      <w:tr w:rsidR="000957AD">
        <w:tc>
          <w:tcPr>
            <w:tcW w:w="510" w:type="dxa"/>
          </w:tcPr>
          <w:p w:rsidR="000957AD" w:rsidRDefault="000957AD">
            <w:pPr>
              <w:pStyle w:val="ConsPlusNormal"/>
              <w:jc w:val="center"/>
            </w:pPr>
            <w:bookmarkStart w:id="19" w:name="P317"/>
            <w:bookmarkEnd w:id="19"/>
            <w:r>
              <w:t>1.</w:t>
            </w:r>
          </w:p>
        </w:tc>
        <w:tc>
          <w:tcPr>
            <w:tcW w:w="6463" w:type="dxa"/>
          </w:tcPr>
          <w:p w:rsidR="000957AD" w:rsidRDefault="000957AD">
            <w:pPr>
              <w:pStyle w:val="ConsPlusNormal"/>
            </w:pPr>
            <w:r>
              <w:t>Заработная плата и отчисления на социальные нужды</w:t>
            </w:r>
          </w:p>
        </w:tc>
        <w:tc>
          <w:tcPr>
            <w:tcW w:w="2098" w:type="dxa"/>
          </w:tcPr>
          <w:p w:rsidR="000957AD" w:rsidRDefault="000957AD">
            <w:pPr>
              <w:pStyle w:val="ConsPlusNormal"/>
              <w:jc w:val="center"/>
            </w:pPr>
            <w:r>
              <w:t>0,58</w:t>
            </w:r>
          </w:p>
        </w:tc>
      </w:tr>
      <w:tr w:rsidR="000957AD">
        <w:tc>
          <w:tcPr>
            <w:tcW w:w="510" w:type="dxa"/>
          </w:tcPr>
          <w:p w:rsidR="000957AD" w:rsidRDefault="000957AD">
            <w:pPr>
              <w:pStyle w:val="ConsPlusNormal"/>
              <w:jc w:val="center"/>
            </w:pPr>
            <w:bookmarkStart w:id="20" w:name="P320"/>
            <w:bookmarkEnd w:id="20"/>
            <w:r>
              <w:t>2.</w:t>
            </w:r>
          </w:p>
        </w:tc>
        <w:tc>
          <w:tcPr>
            <w:tcW w:w="6463" w:type="dxa"/>
          </w:tcPr>
          <w:p w:rsidR="000957AD" w:rsidRDefault="000957AD">
            <w:pPr>
              <w:pStyle w:val="ConsPlusNormal"/>
            </w:pPr>
            <w:r>
              <w:t>Производственные затраты, накладные и другие расходы</w:t>
            </w:r>
          </w:p>
        </w:tc>
        <w:tc>
          <w:tcPr>
            <w:tcW w:w="2098" w:type="dxa"/>
          </w:tcPr>
          <w:p w:rsidR="000957AD" w:rsidRDefault="000957AD">
            <w:pPr>
              <w:pStyle w:val="ConsPlusNormal"/>
              <w:jc w:val="center"/>
            </w:pPr>
            <w:r>
              <w:t>0,42</w:t>
            </w:r>
          </w:p>
        </w:tc>
      </w:tr>
      <w:tr w:rsidR="000957AD">
        <w:tc>
          <w:tcPr>
            <w:tcW w:w="510" w:type="dxa"/>
          </w:tcPr>
          <w:p w:rsidR="000957AD" w:rsidRDefault="000957AD">
            <w:pPr>
              <w:pStyle w:val="ConsPlusNormal"/>
              <w:jc w:val="center"/>
            </w:pPr>
            <w:r>
              <w:t>3.</w:t>
            </w:r>
          </w:p>
        </w:tc>
        <w:tc>
          <w:tcPr>
            <w:tcW w:w="6463" w:type="dxa"/>
          </w:tcPr>
          <w:p w:rsidR="000957AD" w:rsidRDefault="000957AD">
            <w:pPr>
              <w:pStyle w:val="ConsPlusNormal"/>
            </w:pPr>
            <w:r>
              <w:t>Всего</w:t>
            </w:r>
          </w:p>
        </w:tc>
        <w:tc>
          <w:tcPr>
            <w:tcW w:w="2098" w:type="dxa"/>
          </w:tcPr>
          <w:p w:rsidR="000957AD" w:rsidRDefault="000957AD">
            <w:pPr>
              <w:pStyle w:val="ConsPlusNormal"/>
              <w:jc w:val="center"/>
            </w:pPr>
            <w:r>
              <w:t>1,00</w:t>
            </w:r>
          </w:p>
        </w:tc>
      </w:tr>
    </w:tbl>
    <w:p w:rsidR="000957AD" w:rsidRDefault="000957AD">
      <w:pPr>
        <w:pStyle w:val="ConsPlusNormal"/>
        <w:jc w:val="both"/>
      </w:pPr>
    </w:p>
    <w:p w:rsidR="000957AD" w:rsidRDefault="000957AD">
      <w:pPr>
        <w:pStyle w:val="ConsPlusNormal"/>
        <w:ind w:firstLine="540"/>
        <w:jc w:val="both"/>
      </w:pPr>
      <w:r>
        <w:t>42. Расчет индексов изменения сметной стоимости проектных работ на текущий квартал осуществляется в соответствии со структурой себестоимости проектных работ, приведенной в таблице 2.</w:t>
      </w:r>
    </w:p>
    <w:p w:rsidR="000957AD" w:rsidRDefault="000957AD">
      <w:pPr>
        <w:pStyle w:val="ConsPlusNormal"/>
        <w:spacing w:before="220"/>
        <w:ind w:firstLine="540"/>
        <w:jc w:val="both"/>
      </w:pPr>
      <w:r>
        <w:t>Удельные доли затрат в структуре себестоимости проектных работ, приведенные в таблице 2, установлены на основании анализа данных по статьям затрат, сложившихся в проектных организациях.</w:t>
      </w:r>
    </w:p>
    <w:p w:rsidR="000957AD" w:rsidRDefault="000957AD">
      <w:pPr>
        <w:pStyle w:val="ConsPlusNormal"/>
        <w:jc w:val="both"/>
      </w:pPr>
    </w:p>
    <w:p w:rsidR="000957AD" w:rsidRDefault="000957AD">
      <w:pPr>
        <w:pStyle w:val="ConsPlusNormal"/>
        <w:jc w:val="right"/>
      </w:pPr>
      <w:r>
        <w:t>Таблица 2</w:t>
      </w:r>
    </w:p>
    <w:p w:rsidR="000957AD" w:rsidRDefault="00095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63"/>
        <w:gridCol w:w="2098"/>
      </w:tblGrid>
      <w:tr w:rsidR="000957AD">
        <w:tc>
          <w:tcPr>
            <w:tcW w:w="510" w:type="dxa"/>
          </w:tcPr>
          <w:p w:rsidR="000957AD" w:rsidRDefault="000957AD">
            <w:pPr>
              <w:pStyle w:val="ConsPlusNormal"/>
              <w:jc w:val="center"/>
            </w:pPr>
            <w:r>
              <w:t>N п/п</w:t>
            </w:r>
          </w:p>
        </w:tc>
        <w:tc>
          <w:tcPr>
            <w:tcW w:w="6463" w:type="dxa"/>
          </w:tcPr>
          <w:p w:rsidR="000957AD" w:rsidRDefault="000957AD">
            <w:pPr>
              <w:pStyle w:val="ConsPlusNormal"/>
              <w:jc w:val="center"/>
            </w:pPr>
            <w:r>
              <w:t>Наименование затрат</w:t>
            </w:r>
          </w:p>
        </w:tc>
        <w:tc>
          <w:tcPr>
            <w:tcW w:w="2098" w:type="dxa"/>
          </w:tcPr>
          <w:p w:rsidR="000957AD" w:rsidRDefault="000957AD">
            <w:pPr>
              <w:pStyle w:val="ConsPlusNormal"/>
              <w:jc w:val="center"/>
            </w:pPr>
            <w:r>
              <w:t>Удельная доля затрат в структуре себестоимости проектных работ</w:t>
            </w:r>
          </w:p>
        </w:tc>
      </w:tr>
      <w:tr w:rsidR="000957AD">
        <w:tc>
          <w:tcPr>
            <w:tcW w:w="510" w:type="dxa"/>
          </w:tcPr>
          <w:p w:rsidR="000957AD" w:rsidRDefault="000957AD">
            <w:pPr>
              <w:pStyle w:val="ConsPlusNormal"/>
              <w:jc w:val="center"/>
            </w:pPr>
            <w:bookmarkStart w:id="21" w:name="P335"/>
            <w:bookmarkEnd w:id="21"/>
            <w:r>
              <w:t>1.</w:t>
            </w:r>
          </w:p>
        </w:tc>
        <w:tc>
          <w:tcPr>
            <w:tcW w:w="6463" w:type="dxa"/>
          </w:tcPr>
          <w:p w:rsidR="000957AD" w:rsidRDefault="000957AD">
            <w:pPr>
              <w:pStyle w:val="ConsPlusNormal"/>
            </w:pPr>
            <w:r>
              <w:t>Заработная плата и отчисления на социальные нужды</w:t>
            </w:r>
          </w:p>
        </w:tc>
        <w:tc>
          <w:tcPr>
            <w:tcW w:w="2098" w:type="dxa"/>
          </w:tcPr>
          <w:p w:rsidR="000957AD" w:rsidRDefault="000957AD">
            <w:pPr>
              <w:pStyle w:val="ConsPlusNormal"/>
              <w:jc w:val="center"/>
            </w:pPr>
            <w:r>
              <w:t>0,68</w:t>
            </w:r>
          </w:p>
        </w:tc>
      </w:tr>
      <w:tr w:rsidR="000957AD">
        <w:tc>
          <w:tcPr>
            <w:tcW w:w="510" w:type="dxa"/>
          </w:tcPr>
          <w:p w:rsidR="000957AD" w:rsidRDefault="000957AD">
            <w:pPr>
              <w:pStyle w:val="ConsPlusNormal"/>
              <w:jc w:val="center"/>
            </w:pPr>
            <w:bookmarkStart w:id="22" w:name="P338"/>
            <w:bookmarkEnd w:id="22"/>
            <w:r>
              <w:t>2.</w:t>
            </w:r>
          </w:p>
        </w:tc>
        <w:tc>
          <w:tcPr>
            <w:tcW w:w="6463" w:type="dxa"/>
          </w:tcPr>
          <w:p w:rsidR="000957AD" w:rsidRDefault="000957AD">
            <w:pPr>
              <w:pStyle w:val="ConsPlusNormal"/>
            </w:pPr>
            <w:r>
              <w:t>Производственные затраты, накладные и другие расходы</w:t>
            </w:r>
          </w:p>
        </w:tc>
        <w:tc>
          <w:tcPr>
            <w:tcW w:w="2098" w:type="dxa"/>
          </w:tcPr>
          <w:p w:rsidR="000957AD" w:rsidRDefault="000957AD">
            <w:pPr>
              <w:pStyle w:val="ConsPlusNormal"/>
              <w:jc w:val="center"/>
            </w:pPr>
            <w:r>
              <w:t>0,32</w:t>
            </w:r>
          </w:p>
        </w:tc>
      </w:tr>
      <w:tr w:rsidR="000957AD">
        <w:tc>
          <w:tcPr>
            <w:tcW w:w="510" w:type="dxa"/>
          </w:tcPr>
          <w:p w:rsidR="000957AD" w:rsidRDefault="000957AD">
            <w:pPr>
              <w:pStyle w:val="ConsPlusNormal"/>
              <w:jc w:val="center"/>
            </w:pPr>
            <w:r>
              <w:t>3.</w:t>
            </w:r>
          </w:p>
        </w:tc>
        <w:tc>
          <w:tcPr>
            <w:tcW w:w="6463" w:type="dxa"/>
          </w:tcPr>
          <w:p w:rsidR="000957AD" w:rsidRDefault="000957AD">
            <w:pPr>
              <w:pStyle w:val="ConsPlusNormal"/>
            </w:pPr>
            <w:r>
              <w:t>Всего</w:t>
            </w:r>
          </w:p>
        </w:tc>
        <w:tc>
          <w:tcPr>
            <w:tcW w:w="2098" w:type="dxa"/>
          </w:tcPr>
          <w:p w:rsidR="000957AD" w:rsidRDefault="000957AD">
            <w:pPr>
              <w:pStyle w:val="ConsPlusNormal"/>
              <w:jc w:val="center"/>
            </w:pPr>
            <w:r>
              <w:t>1,00</w:t>
            </w:r>
          </w:p>
        </w:tc>
      </w:tr>
    </w:tbl>
    <w:p w:rsidR="000957AD" w:rsidRDefault="000957AD">
      <w:pPr>
        <w:pStyle w:val="ConsPlusNormal"/>
        <w:jc w:val="both"/>
      </w:pPr>
    </w:p>
    <w:p w:rsidR="000957AD" w:rsidRDefault="000957AD">
      <w:pPr>
        <w:pStyle w:val="ConsPlusNormal"/>
        <w:ind w:firstLine="540"/>
        <w:jc w:val="both"/>
      </w:pPr>
      <w:r>
        <w:t>43. Актуализация (корректировка) удельных долей затрат в структуре себестоимости проектных и изыскательских работ осуществляется в случаях изменения действующего законодательства Российской Федерации и вступления в силу новых нормативных правовых актов в области инженерных изысканий и подготовки проектной документации для строительства, оказывающих влияние на изменение стоимости указанных работ.</w:t>
      </w:r>
    </w:p>
    <w:p w:rsidR="000957AD" w:rsidRDefault="000957AD">
      <w:pPr>
        <w:pStyle w:val="ConsPlusNormal"/>
        <w:spacing w:before="220"/>
        <w:ind w:firstLine="540"/>
        <w:jc w:val="both"/>
      </w:pPr>
      <w:r>
        <w:t>Перечень проектных и изыскательских организаций, а также форма предоставления информации о номенклатуре и размерах затрат, используемых в рамках актуализации (корректировки) удельных долей затрат в структуре себестоимости проектных и изыскательских работ, определяется Учреждением по согласованию с Министерством.</w:t>
      </w:r>
    </w:p>
    <w:p w:rsidR="000957AD" w:rsidRDefault="000957AD">
      <w:pPr>
        <w:pStyle w:val="ConsPlusNormal"/>
        <w:spacing w:before="220"/>
        <w:ind w:firstLine="540"/>
        <w:jc w:val="both"/>
      </w:pPr>
      <w:r>
        <w:t>44. Индекс изменения сметной стоимости изыскательских работ (И</w:t>
      </w:r>
      <w:r>
        <w:rPr>
          <w:vertAlign w:val="subscript"/>
        </w:rPr>
        <w:t>из</w:t>
      </w:r>
      <w:r>
        <w:t>) в текущем уровне цен определяется как произведение индекса изменения сметной стоимости изыскательских работ предыдущего периода (И</w:t>
      </w:r>
      <w:r>
        <w:rPr>
          <w:vertAlign w:val="subscript"/>
        </w:rPr>
        <w:t>из.пп</w:t>
      </w:r>
      <w:r>
        <w:t>) на коэффициент изменения удельного веса затрат в себестоимости изыскательских работ (К</w:t>
      </w:r>
      <w:r>
        <w:rPr>
          <w:vertAlign w:val="subscript"/>
        </w:rPr>
        <w:t>из.из</w:t>
      </w:r>
      <w:r>
        <w:t>) по формуле (10):</w:t>
      </w:r>
    </w:p>
    <w:p w:rsidR="000957AD" w:rsidRDefault="000957AD">
      <w:pPr>
        <w:pStyle w:val="ConsPlusNormal"/>
        <w:jc w:val="both"/>
      </w:pPr>
    </w:p>
    <w:p w:rsidR="000957AD" w:rsidRDefault="000957AD">
      <w:pPr>
        <w:pStyle w:val="ConsPlusNormal"/>
        <w:jc w:val="center"/>
      </w:pPr>
      <w:r>
        <w:rPr>
          <w:noProof/>
          <w:position w:val="-8"/>
        </w:rPr>
        <w:drawing>
          <wp:inline distT="0" distB="0" distL="0" distR="0">
            <wp:extent cx="1771015"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71015" cy="251460"/>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45. Индекс изменения сметной стоимости проектных работ (И</w:t>
      </w:r>
      <w:r>
        <w:rPr>
          <w:vertAlign w:val="subscript"/>
        </w:rPr>
        <w:t>пр</w:t>
      </w:r>
      <w:r>
        <w:t>) в текущем уровне цен определяется как произведение индекса изменения сметной стоимости проектных работ предыдущего периода (И</w:t>
      </w:r>
      <w:r>
        <w:rPr>
          <w:vertAlign w:val="subscript"/>
        </w:rPr>
        <w:t>пр.пп</w:t>
      </w:r>
      <w:r>
        <w:t>) на коэффициент изменения удельного веса затрат в себестоимости проектных работ (К</w:t>
      </w:r>
      <w:r>
        <w:rPr>
          <w:vertAlign w:val="subscript"/>
        </w:rPr>
        <w:t>из.пр</w:t>
      </w:r>
      <w:r>
        <w:t>) по формуле (11):</w:t>
      </w:r>
    </w:p>
    <w:p w:rsidR="000957AD" w:rsidRDefault="000957AD">
      <w:pPr>
        <w:pStyle w:val="ConsPlusNormal"/>
        <w:jc w:val="both"/>
      </w:pPr>
    </w:p>
    <w:p w:rsidR="000957AD" w:rsidRDefault="000957AD">
      <w:pPr>
        <w:pStyle w:val="ConsPlusNormal"/>
        <w:jc w:val="center"/>
      </w:pPr>
      <w:r>
        <w:rPr>
          <w:noProof/>
          <w:position w:val="-9"/>
        </w:rPr>
        <w:drawing>
          <wp:inline distT="0" distB="0" distL="0" distR="0">
            <wp:extent cx="1812925" cy="2647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12925" cy="264795"/>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46. Расчет коэффициентов изменения удельного веса затрат в себестоимости проектных и изыскательских работ осуществляется по формуле (12):</w:t>
      </w:r>
    </w:p>
    <w:p w:rsidR="000957AD" w:rsidRDefault="000957AD">
      <w:pPr>
        <w:pStyle w:val="ConsPlusNormal"/>
        <w:jc w:val="both"/>
      </w:pPr>
    </w:p>
    <w:p w:rsidR="000957AD" w:rsidRDefault="000957AD">
      <w:pPr>
        <w:pStyle w:val="ConsPlusNormal"/>
        <w:jc w:val="center"/>
      </w:pPr>
      <w:r>
        <w:rPr>
          <w:noProof/>
          <w:position w:val="-9"/>
        </w:rPr>
        <w:drawing>
          <wp:inline distT="0" distB="0" distL="0" distR="0">
            <wp:extent cx="3636010" cy="26479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636010" cy="264795"/>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Д</w:t>
      </w:r>
      <w:r>
        <w:rPr>
          <w:vertAlign w:val="subscript"/>
        </w:rPr>
        <w:t>зп</w:t>
      </w:r>
      <w:r>
        <w:t xml:space="preserve"> - доля заработной платы и отчислений на социальные нужды в себестоимости изыскательских работ (принимается по </w:t>
      </w:r>
      <w:hyperlink w:anchor="P317">
        <w:r>
          <w:rPr>
            <w:color w:val="0000FF"/>
          </w:rPr>
          <w:t>пункту 1 таблицы 1</w:t>
        </w:r>
      </w:hyperlink>
      <w:r>
        <w:t xml:space="preserve">), доля заработной платы и отчислений на социальные нужды в себестоимости проектных работ (принимается по </w:t>
      </w:r>
      <w:hyperlink w:anchor="P335">
        <w:r>
          <w:rPr>
            <w:color w:val="0000FF"/>
          </w:rPr>
          <w:t>пункту 1 таблицы 2</w:t>
        </w:r>
      </w:hyperlink>
      <w:r>
        <w:t>); %</w:t>
      </w:r>
    </w:p>
    <w:p w:rsidR="000957AD" w:rsidRDefault="000957AD">
      <w:pPr>
        <w:pStyle w:val="ConsPlusNormal"/>
        <w:spacing w:before="220"/>
        <w:ind w:firstLine="540"/>
        <w:jc w:val="both"/>
      </w:pPr>
      <w:r>
        <w:t>И</w:t>
      </w:r>
      <w:r>
        <w:rPr>
          <w:vertAlign w:val="subscript"/>
        </w:rPr>
        <w:t>зп</w:t>
      </w:r>
      <w:r>
        <w:t xml:space="preserve"> - квартальный индекс изменения заработной платы, определяется по формуле (13):</w:t>
      </w:r>
    </w:p>
    <w:p w:rsidR="000957AD" w:rsidRDefault="000957AD">
      <w:pPr>
        <w:pStyle w:val="ConsPlusNormal"/>
        <w:jc w:val="both"/>
      </w:pPr>
    </w:p>
    <w:p w:rsidR="000957AD" w:rsidRDefault="000957AD">
      <w:pPr>
        <w:pStyle w:val="ConsPlusNormal"/>
        <w:jc w:val="center"/>
      </w:pPr>
      <w:r>
        <w:rPr>
          <w:noProof/>
          <w:position w:val="-28"/>
        </w:rPr>
        <w:drawing>
          <wp:inline distT="0" distB="0" distL="0" distR="0">
            <wp:extent cx="1466850" cy="4972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66850" cy="497205"/>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И</w:t>
      </w:r>
      <w:r>
        <w:rPr>
          <w:vertAlign w:val="subscript"/>
        </w:rPr>
        <w:t>НЗП.ГОД</w:t>
      </w:r>
      <w:r>
        <w:t xml:space="preserve"> - годовой индекс изменения заработной платы, определяемый в соответствии с данными среднесрочного прогноза социально-экономического развития Российской Федерации, публикуемого Министерством экономического развития Российской Федерации, по строке "Номинальная заработная плата работников организаций" на текущий год; %</w:t>
      </w:r>
    </w:p>
    <w:p w:rsidR="000957AD" w:rsidRDefault="000957AD">
      <w:pPr>
        <w:pStyle w:val="ConsPlusNormal"/>
        <w:spacing w:before="220"/>
        <w:ind w:firstLine="540"/>
        <w:jc w:val="both"/>
      </w:pPr>
      <w:r>
        <w:t>Д</w:t>
      </w:r>
      <w:r>
        <w:rPr>
          <w:vertAlign w:val="subscript"/>
        </w:rPr>
        <w:t>нр</w:t>
      </w:r>
      <w:r>
        <w:t xml:space="preserve"> - доля производственных затрат, накладных и других расходов в себестоимости изыскательских работ (принимается по </w:t>
      </w:r>
      <w:hyperlink w:anchor="P320">
        <w:r>
          <w:rPr>
            <w:color w:val="0000FF"/>
          </w:rPr>
          <w:t>пункту 2 таблицы 1</w:t>
        </w:r>
      </w:hyperlink>
      <w:r>
        <w:t xml:space="preserve">), доля производственных затрат, накладных и других расходов в себестоимости проектных работ (принимается по </w:t>
      </w:r>
      <w:hyperlink w:anchor="P338">
        <w:r>
          <w:rPr>
            <w:color w:val="0000FF"/>
          </w:rPr>
          <w:t xml:space="preserve">пункту 2 таблицы </w:t>
        </w:r>
        <w:r>
          <w:rPr>
            <w:color w:val="0000FF"/>
          </w:rPr>
          <w:lastRenderedPageBreak/>
          <w:t>2</w:t>
        </w:r>
      </w:hyperlink>
      <w:r>
        <w:t>); %</w:t>
      </w:r>
    </w:p>
    <w:p w:rsidR="000957AD" w:rsidRDefault="000957AD">
      <w:pPr>
        <w:pStyle w:val="ConsPlusNormal"/>
        <w:spacing w:before="220"/>
        <w:ind w:firstLine="540"/>
        <w:jc w:val="both"/>
      </w:pPr>
      <w:r>
        <w:t>И</w:t>
      </w:r>
      <w:r>
        <w:rPr>
          <w:vertAlign w:val="subscript"/>
        </w:rPr>
        <w:t>пц</w:t>
      </w:r>
      <w:r>
        <w:t xml:space="preserve"> - квартальный индекс изменения потребительских цен, определяется по формуле (14):</w:t>
      </w:r>
    </w:p>
    <w:p w:rsidR="000957AD" w:rsidRDefault="000957AD">
      <w:pPr>
        <w:pStyle w:val="ConsPlusNormal"/>
        <w:jc w:val="both"/>
      </w:pPr>
    </w:p>
    <w:p w:rsidR="000957AD" w:rsidRDefault="000957AD">
      <w:pPr>
        <w:pStyle w:val="ConsPlusNormal"/>
        <w:jc w:val="center"/>
      </w:pPr>
      <w:r>
        <w:rPr>
          <w:noProof/>
          <w:position w:val="-28"/>
        </w:rPr>
        <w:drawing>
          <wp:inline distT="0" distB="0" distL="0" distR="0">
            <wp:extent cx="1456690" cy="5029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56690" cy="502920"/>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И</w:t>
      </w:r>
      <w:r>
        <w:rPr>
          <w:vertAlign w:val="subscript"/>
        </w:rPr>
        <w:t>пц.год</w:t>
      </w:r>
      <w:r>
        <w:t xml:space="preserve"> - годовой индекс изменения потребительских цен в среднем за год, определяемый в соответствии с данными среднесрочного прогноза социально-экономического развития Российской Федерации, публикуемый Министерством экономического развития Российской Федерации, по строке "Индекс потребительских цен в среднем за год" на текущий год, %.</w:t>
      </w:r>
    </w:p>
    <w:p w:rsidR="000957AD" w:rsidRDefault="000957AD">
      <w:pPr>
        <w:pStyle w:val="ConsPlusNormal"/>
        <w:spacing w:before="220"/>
        <w:ind w:firstLine="540"/>
        <w:jc w:val="both"/>
      </w:pPr>
      <w:r>
        <w:t>47. Индекс изменения сметной стоимости пусконаладочных работ (в том числе стоимости пусконаладочных работ "вхолостую") рассчитывается как отношение стоимости пусконаладочных работ в текущем уровне цен к стоимости пусконаладочных работ в базисном уровне цен по формуле (15):</w:t>
      </w:r>
    </w:p>
    <w:p w:rsidR="000957AD" w:rsidRDefault="000957AD">
      <w:pPr>
        <w:pStyle w:val="ConsPlusNormal"/>
        <w:jc w:val="both"/>
      </w:pPr>
    </w:p>
    <w:p w:rsidR="000957AD" w:rsidRDefault="000957AD">
      <w:pPr>
        <w:pStyle w:val="ConsPlusNormal"/>
        <w:jc w:val="center"/>
      </w:pPr>
      <w:r>
        <w:rPr>
          <w:noProof/>
          <w:position w:val="-26"/>
        </w:rPr>
        <w:drawing>
          <wp:inline distT="0" distB="0" distL="0" distR="0">
            <wp:extent cx="1508760" cy="4762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08760" cy="476250"/>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Показатель "Стоимость пусконаладочных работ" формируется как сумма показателей "Прямые затраты", состоящего из затрат на оплату труда пусконаладочного персонала, "Накладные расходы и сметная прибыль" стоимостного блока РТМ в базисном (ПНР</w:t>
      </w:r>
      <w:r>
        <w:rPr>
          <w:vertAlign w:val="subscript"/>
        </w:rPr>
        <w:t>баз</w:t>
      </w:r>
      <w:r>
        <w:t>) и текущем уровнях цен (ПНР</w:t>
      </w:r>
      <w:r>
        <w:rPr>
          <w:vertAlign w:val="subscript"/>
        </w:rPr>
        <w:t>тек</w:t>
      </w:r>
      <w:r>
        <w:t>) по формулам (16) и (17):</w:t>
      </w:r>
    </w:p>
    <w:p w:rsidR="000957AD" w:rsidRDefault="000957AD">
      <w:pPr>
        <w:pStyle w:val="ConsPlusNormal"/>
        <w:jc w:val="both"/>
      </w:pPr>
      <w:r>
        <w:t xml:space="preserve">(в ред. </w:t>
      </w:r>
      <w:hyperlink r:id="rId84">
        <w:r>
          <w:rPr>
            <w:color w:val="0000FF"/>
          </w:rPr>
          <w:t>Приказа</w:t>
        </w:r>
      </w:hyperlink>
      <w:r>
        <w:t xml:space="preserve"> Минстроя России от 20.02.2021 N 79/пр)</w:t>
      </w:r>
    </w:p>
    <w:p w:rsidR="000957AD" w:rsidRDefault="000957AD">
      <w:pPr>
        <w:pStyle w:val="ConsPlusNormal"/>
        <w:jc w:val="both"/>
      </w:pPr>
    </w:p>
    <w:p w:rsidR="000957AD" w:rsidRDefault="000957AD">
      <w:pPr>
        <w:pStyle w:val="ConsPlusNormal"/>
        <w:jc w:val="center"/>
      </w:pPr>
      <w:r>
        <w:t>ПНР</w:t>
      </w:r>
      <w:r>
        <w:rPr>
          <w:vertAlign w:val="subscript"/>
        </w:rPr>
        <w:t>тек</w:t>
      </w:r>
      <w:r>
        <w:t xml:space="preserve"> = ПЗ</w:t>
      </w:r>
      <w:r>
        <w:rPr>
          <w:vertAlign w:val="subscript"/>
        </w:rPr>
        <w:t>тек</w:t>
      </w:r>
      <w:r>
        <w:t xml:space="preserve"> + НР</w:t>
      </w:r>
      <w:r>
        <w:rPr>
          <w:vertAlign w:val="subscript"/>
        </w:rPr>
        <w:t>тек</w:t>
      </w:r>
      <w:r>
        <w:t xml:space="preserve"> + СП</w:t>
      </w:r>
      <w:r>
        <w:rPr>
          <w:vertAlign w:val="subscript"/>
        </w:rPr>
        <w:t>тек</w:t>
      </w:r>
      <w:r>
        <w:t xml:space="preserve"> (16),</w:t>
      </w:r>
    </w:p>
    <w:p w:rsidR="000957AD" w:rsidRDefault="000957AD">
      <w:pPr>
        <w:pStyle w:val="ConsPlusNormal"/>
        <w:jc w:val="both"/>
      </w:pPr>
    </w:p>
    <w:p w:rsidR="000957AD" w:rsidRDefault="000957AD">
      <w:pPr>
        <w:pStyle w:val="ConsPlusNormal"/>
        <w:jc w:val="center"/>
      </w:pPr>
      <w:r>
        <w:t>ПНР</w:t>
      </w:r>
      <w:r>
        <w:rPr>
          <w:vertAlign w:val="subscript"/>
        </w:rPr>
        <w:t>баз</w:t>
      </w:r>
      <w:r>
        <w:t xml:space="preserve"> = ПЗ</w:t>
      </w:r>
      <w:r>
        <w:rPr>
          <w:vertAlign w:val="subscript"/>
        </w:rPr>
        <w:t>баз</w:t>
      </w:r>
      <w:r>
        <w:t xml:space="preserve"> + НР</w:t>
      </w:r>
      <w:r>
        <w:rPr>
          <w:vertAlign w:val="subscript"/>
        </w:rPr>
        <w:t>баз</w:t>
      </w:r>
      <w:r>
        <w:t xml:space="preserve"> + СП</w:t>
      </w:r>
      <w:r>
        <w:rPr>
          <w:vertAlign w:val="subscript"/>
        </w:rPr>
        <w:t>баз</w:t>
      </w:r>
      <w:r>
        <w:t xml:space="preserve"> (17)</w:t>
      </w:r>
    </w:p>
    <w:p w:rsidR="000957AD" w:rsidRDefault="000957AD">
      <w:pPr>
        <w:pStyle w:val="ConsPlusNormal"/>
        <w:jc w:val="both"/>
      </w:pPr>
    </w:p>
    <w:p w:rsidR="000957AD" w:rsidRDefault="000957AD">
      <w:pPr>
        <w:pStyle w:val="ConsPlusNormal"/>
        <w:ind w:firstLine="540"/>
        <w:jc w:val="both"/>
      </w:pPr>
      <w:r>
        <w:t>Индекс изменения сметной стоимости пусконаладочных работ применяется к величине затрат на оплату труда пусконаладочного персонала, определенных по соответствующим единичным расценкам на пусконаладочные работы.</w:t>
      </w:r>
    </w:p>
    <w:p w:rsidR="000957AD" w:rsidRDefault="000957AD">
      <w:pPr>
        <w:pStyle w:val="ConsPlusNormal"/>
        <w:jc w:val="both"/>
      </w:pPr>
      <w:r>
        <w:t xml:space="preserve">(в ред. </w:t>
      </w:r>
      <w:hyperlink r:id="rId85">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 xml:space="preserve">В случае если в соответствии с </w:t>
      </w:r>
      <w:hyperlink w:anchor="P404">
        <w:r>
          <w:rPr>
            <w:color w:val="0000FF"/>
          </w:rPr>
          <w:t>пунктами 53</w:t>
        </w:r>
      </w:hyperlink>
      <w:r>
        <w:t xml:space="preserve"> - </w:t>
      </w:r>
      <w:hyperlink w:anchor="P421">
        <w:r>
          <w:rPr>
            <w:color w:val="0000FF"/>
          </w:rPr>
          <w:t>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указанными в </w:t>
      </w:r>
      <w:hyperlink r:id="rId86">
        <w:r>
          <w:rPr>
            <w:color w:val="0000FF"/>
          </w:rPr>
          <w:t>пункте 22</w:t>
        </w:r>
      </w:hyperlink>
      <w:r>
        <w:t xml:space="preserve"> Правил N 1452, представлены отчетные данные о текущих ценах на строительные ресурсы, индексы изменения сметной стоимости пусконаладочных работ в очередном отчетном периоде рассчитываются расчетным методом на основании установленного федеральными органами исполнительной власти, органами исполнительной власти субъектов Российской Федерации и Организациями среднемесячного размера оплаты труда рабочего первого разряда, занятого в строительной отрасли.</w:t>
      </w:r>
    </w:p>
    <w:p w:rsidR="000957AD" w:rsidRDefault="000957AD">
      <w:pPr>
        <w:pStyle w:val="ConsPlusNormal"/>
        <w:jc w:val="both"/>
      </w:pPr>
      <w:r>
        <w:t xml:space="preserve">(в ред. </w:t>
      </w:r>
      <w:hyperlink r:id="rId87">
        <w:r>
          <w:rPr>
            <w:color w:val="0000FF"/>
          </w:rPr>
          <w:t>Приказа</w:t>
        </w:r>
      </w:hyperlink>
      <w:r>
        <w:t xml:space="preserve"> Минстроя России от 13.01.2023 N 17/пр)</w:t>
      </w:r>
    </w:p>
    <w:p w:rsidR="000957AD" w:rsidRDefault="000957AD">
      <w:pPr>
        <w:pStyle w:val="ConsPlusNormal"/>
        <w:spacing w:before="220"/>
        <w:ind w:firstLine="540"/>
        <w:jc w:val="both"/>
      </w:pPr>
      <w:r>
        <w:t xml:space="preserve">В случае, когда в сроки, установленные </w:t>
      </w:r>
      <w:hyperlink w:anchor="P404">
        <w:r>
          <w:rPr>
            <w:color w:val="0000FF"/>
          </w:rPr>
          <w:t>пунктами 53</w:t>
        </w:r>
      </w:hyperlink>
      <w:r>
        <w:t xml:space="preserve"> и </w:t>
      </w:r>
      <w:hyperlink w:anchor="P421">
        <w:r>
          <w:rPr>
            <w:color w:val="0000FF"/>
          </w:rPr>
          <w:t>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не представлены отчетные данные о текущих ценах на строительные ресурсы, оборудование, эксплуатацию машин и механизмов, то в указанном периоде индексы изменения сметной стоимости пусконаладочных работ для соответствующих субъектов Российской Федерации (частей территории субъекта Российской Федерации) и (или) </w:t>
      </w:r>
      <w:r>
        <w:lastRenderedPageBreak/>
        <w:t>федеральных органов исполнительной власти и Организаций не рассчитываются и не размещаются в ФРСН и ФГИС ЦС.</w:t>
      </w:r>
    </w:p>
    <w:p w:rsidR="000957AD" w:rsidRDefault="000957AD">
      <w:pPr>
        <w:pStyle w:val="ConsPlusNormal"/>
        <w:jc w:val="both"/>
      </w:pPr>
      <w:r>
        <w:t xml:space="preserve">(абзац введен </w:t>
      </w:r>
      <w:hyperlink r:id="rId88">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В случае когда отчетные данные о текущих ценах на строительные ресурсы, оборудование, эксплуатацию машин и механизмов представлены в сроки, установленные </w:t>
      </w:r>
      <w:hyperlink w:anchor="P404">
        <w:r>
          <w:rPr>
            <w:color w:val="0000FF"/>
          </w:rPr>
          <w:t>пунктами 53</w:t>
        </w:r>
      </w:hyperlink>
      <w:r>
        <w:t xml:space="preserve"> и </w:t>
      </w:r>
      <w:hyperlink w:anchor="P421">
        <w:r>
          <w:rPr>
            <w:color w:val="0000FF"/>
          </w:rPr>
          <w:t>54</w:t>
        </w:r>
      </w:hyperlink>
      <w:r>
        <w:t xml:space="preserve"> Методики, но при этом в предыдущих периодах информация об индексах изменения сметной стоимости пусконаладочных работ в связи с отсутствием отчетных данных о текущих ценах на строительные ресурсы, оборудование, эксплуатацию машин и механизмов (далее - Отчет) в ФРСН и ФГИС ЦС не размещалась, в очередном отчетном периоде такие индексы изменения сметной стоимости рассчитываются Учреждением по результатам анализа представленных отчетных данных о текущих ценах на строительные ресурсы, оборудование, эксплуатацию машин и механизмов как произведение величины последних опубликованных соответствующих индексов изменения сметной стоимости пусконаладочных работ для части территории Российской Федерации, включающей два или более субъекта Российской Федерации, территории субъекта Российской Федерации или части территории субъекта Российской Федерации, информация о которых размещена в ФРСН и ФГИС ЦС, на коэффициент инфляции, определяемый поквартально в соответствии с данными прогноза социально-экономического развития Российской Федерации, публикуемой Министерством экономического развития Российской Федерации по строке "Индекс потребительских цен в среднем за год" на текущий год, за весь период, начиная с даты последнего размещения таких индексов изменения сметной стоимости.</w:t>
      </w:r>
    </w:p>
    <w:p w:rsidR="000957AD" w:rsidRDefault="000957AD">
      <w:pPr>
        <w:pStyle w:val="ConsPlusNormal"/>
        <w:jc w:val="both"/>
      </w:pPr>
      <w:r>
        <w:t xml:space="preserve">(абзац введен </w:t>
      </w:r>
      <w:hyperlink r:id="rId89">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48. Размер учитываемых накладных расходов и сметной прибыли определяется в порядке, установленном </w:t>
      </w:r>
      <w:hyperlink w:anchor="P132">
        <w:r>
          <w:rPr>
            <w:color w:val="0000FF"/>
          </w:rPr>
          <w:t>пунктами 24</w:t>
        </w:r>
      </w:hyperlink>
      <w:r>
        <w:t xml:space="preserve"> и </w:t>
      </w:r>
      <w:hyperlink w:anchor="P138">
        <w:r>
          <w:rPr>
            <w:color w:val="0000FF"/>
          </w:rPr>
          <w:t>26</w:t>
        </w:r>
      </w:hyperlink>
      <w:r>
        <w:t xml:space="preserve"> Методики.</w:t>
      </w:r>
    </w:p>
    <w:p w:rsidR="000957AD" w:rsidRDefault="000957AD">
      <w:pPr>
        <w:pStyle w:val="ConsPlusNormal"/>
        <w:jc w:val="both"/>
      </w:pPr>
      <w:r>
        <w:t xml:space="preserve">(п. 48 в ред. </w:t>
      </w:r>
      <w:hyperlink r:id="rId90">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 xml:space="preserve">49. Индексы изменения сметной стоимости иных прочих работ и затрат по отраслям экономики рассчитываются как произведение индексов изменения сметной стоимости прочих работ и затрат предыдущего периода, сообщаемых письмами Министерства и размещаемые в ФРСН, на Сводный индекс цен на продукцию (затраты, услуги) инвестиционного назначения в целом по Российской Федерации по </w:t>
      </w:r>
      <w:hyperlink r:id="rId91">
        <w:r>
          <w:rPr>
            <w:color w:val="0000FF"/>
          </w:rPr>
          <w:t>Классификатору</w:t>
        </w:r>
      </w:hyperlink>
      <w:r>
        <w:t xml:space="preserve"> видов экономической деятельности (ОКВЭД2) "</w:t>
      </w:r>
      <w:hyperlink r:id="rId92">
        <w:r>
          <w:rPr>
            <w:color w:val="0000FF"/>
          </w:rPr>
          <w:t>Строительство</w:t>
        </w:r>
      </w:hyperlink>
      <w:r>
        <w:t>", публикуемого Федеральной службой государственной статистики для периода, предшествующего периоду разработки таких индексов.</w:t>
      </w:r>
    </w:p>
    <w:p w:rsidR="000957AD" w:rsidRDefault="000957AD">
      <w:pPr>
        <w:pStyle w:val="ConsPlusNormal"/>
        <w:jc w:val="both"/>
      </w:pPr>
    </w:p>
    <w:p w:rsidR="000957AD" w:rsidRDefault="000957AD">
      <w:pPr>
        <w:pStyle w:val="ConsPlusTitle"/>
        <w:jc w:val="center"/>
        <w:outlineLvl w:val="1"/>
      </w:pPr>
      <w:bookmarkStart w:id="23" w:name="P397"/>
      <w:bookmarkEnd w:id="23"/>
      <w:r>
        <w:t>VII. ПОРЯДОК РАСЧЕТА ИНДЕКСОВ ПО ВИДАМ ОБЪЕКТОВ</w:t>
      </w:r>
    </w:p>
    <w:p w:rsidR="000957AD" w:rsidRDefault="000957AD">
      <w:pPr>
        <w:pStyle w:val="ConsPlusNormal"/>
        <w:jc w:val="both"/>
      </w:pPr>
    </w:p>
    <w:p w:rsidR="000957AD" w:rsidRDefault="000957AD">
      <w:pPr>
        <w:pStyle w:val="ConsPlusNormal"/>
        <w:ind w:firstLine="540"/>
        <w:jc w:val="both"/>
      </w:pPr>
      <w:r>
        <w:t>50. Расчет индексов по видам объектов осуществляется Учреждением в разрезе субъектов Российской Федерации (частей территории субъекта Российской Федерации) по федеральным округам.</w:t>
      </w:r>
    </w:p>
    <w:p w:rsidR="000957AD" w:rsidRDefault="000957AD">
      <w:pPr>
        <w:pStyle w:val="ConsPlusNormal"/>
        <w:spacing w:before="220"/>
        <w:ind w:firstLine="540"/>
        <w:jc w:val="both"/>
      </w:pPr>
      <w:r>
        <w:t>51. Индексы по видам объектов капитального строительства рассчитываются для применения к сметной документации, составленной на основе единичных расценок.</w:t>
      </w:r>
    </w:p>
    <w:p w:rsidR="000957AD" w:rsidRDefault="000957AD">
      <w:pPr>
        <w:pStyle w:val="ConsPlusNormal"/>
        <w:spacing w:before="220"/>
        <w:ind w:firstLine="540"/>
        <w:jc w:val="both"/>
      </w:pPr>
      <w:r>
        <w:t>52. Расчет индексов по видам объектов осуществляется с применением одного из методов:</w:t>
      </w:r>
    </w:p>
    <w:p w:rsidR="000957AD" w:rsidRDefault="000957AD">
      <w:pPr>
        <w:pStyle w:val="ConsPlusNormal"/>
        <w:spacing w:before="220"/>
        <w:ind w:firstLine="540"/>
        <w:jc w:val="both"/>
      </w:pPr>
      <w:r>
        <w:t xml:space="preserve">а) прогнозный метод, применяемый в соответствии с </w:t>
      </w:r>
      <w:hyperlink w:anchor="P404">
        <w:r>
          <w:rPr>
            <w:color w:val="0000FF"/>
          </w:rPr>
          <w:t>пунктами 53</w:t>
        </w:r>
      </w:hyperlink>
      <w:r>
        <w:t xml:space="preserve"> - </w:t>
      </w:r>
      <w:hyperlink w:anchor="P438">
        <w:r>
          <w:rPr>
            <w:color w:val="0000FF"/>
          </w:rPr>
          <w:t>58</w:t>
        </w:r>
      </w:hyperlink>
      <w:r>
        <w:t xml:space="preserve"> Методики;</w:t>
      </w:r>
    </w:p>
    <w:p w:rsidR="000957AD" w:rsidRDefault="000957AD">
      <w:pPr>
        <w:pStyle w:val="ConsPlusNormal"/>
        <w:spacing w:before="220"/>
        <w:ind w:firstLine="540"/>
        <w:jc w:val="both"/>
      </w:pPr>
      <w:r>
        <w:t xml:space="preserve">б) расчетный метод, применяемый в соответствии с </w:t>
      </w:r>
      <w:hyperlink w:anchor="P439">
        <w:r>
          <w:rPr>
            <w:color w:val="0000FF"/>
          </w:rPr>
          <w:t>пунктами 59</w:t>
        </w:r>
      </w:hyperlink>
      <w:r>
        <w:t xml:space="preserve"> - </w:t>
      </w:r>
      <w:hyperlink w:anchor="P467">
        <w:r>
          <w:rPr>
            <w:color w:val="0000FF"/>
          </w:rPr>
          <w:t>69</w:t>
        </w:r>
      </w:hyperlink>
      <w:r>
        <w:t xml:space="preserve"> Методики.</w:t>
      </w:r>
    </w:p>
    <w:p w:rsidR="000957AD" w:rsidRDefault="000957AD">
      <w:pPr>
        <w:pStyle w:val="ConsPlusNormal"/>
        <w:spacing w:before="220"/>
        <w:ind w:firstLine="540"/>
        <w:jc w:val="both"/>
      </w:pPr>
      <w:bookmarkStart w:id="24" w:name="P404"/>
      <w:bookmarkEnd w:id="24"/>
      <w:r>
        <w:t xml:space="preserve">53. Для проведения анализа динамики изменений текущей стоимости строительных ресурсов на территории субъекта Российской Федерации, частей территории субъекта Российской Федерации, используемых при расчете индексов по видам объектов, в соответствии с </w:t>
      </w:r>
      <w:hyperlink r:id="rId93">
        <w:r>
          <w:rPr>
            <w:color w:val="0000FF"/>
          </w:rPr>
          <w:t>пунктом 25</w:t>
        </w:r>
      </w:hyperlink>
      <w:r>
        <w:t xml:space="preserve"> Правил N 1452 (Собрание законодательства Российской Федерации, 2017, N 1, ст. 184; 2022, N 16, ст. 2705), а также </w:t>
      </w:r>
      <w:hyperlink w:anchor="P471">
        <w:r>
          <w:rPr>
            <w:color w:val="0000FF"/>
          </w:rPr>
          <w:t>пунктами 70</w:t>
        </w:r>
      </w:hyperlink>
      <w:r>
        <w:t xml:space="preserve">, </w:t>
      </w:r>
      <w:hyperlink w:anchor="P475">
        <w:r>
          <w:rPr>
            <w:color w:val="0000FF"/>
          </w:rPr>
          <w:t>72</w:t>
        </w:r>
      </w:hyperlink>
      <w:r>
        <w:t xml:space="preserve"> - </w:t>
      </w:r>
      <w:hyperlink w:anchor="P513">
        <w:r>
          <w:rPr>
            <w:color w:val="0000FF"/>
          </w:rPr>
          <w:t>79</w:t>
        </w:r>
      </w:hyperlink>
      <w:r>
        <w:t xml:space="preserve"> Методики органы исполнительной власти субъектов </w:t>
      </w:r>
      <w:r>
        <w:lastRenderedPageBreak/>
        <w:t xml:space="preserve">Российской Федерации ежеквартально осуществляют сбор информации о текущих ценах таких строительных ресурсов на основании данных из различных источников (далее - Конъюнктурный анализ текущих цен) по сводному перечню строительных ресурсов-представителей, формируемому Министерством в соответствии с </w:t>
      </w:r>
      <w:hyperlink r:id="rId94">
        <w:r>
          <w:rPr>
            <w:color w:val="0000FF"/>
          </w:rPr>
          <w:t>пунктом 2</w:t>
        </w:r>
      </w:hyperlink>
      <w:r>
        <w:t xml:space="preserve"> Правил N 1452 (далее - сводный перечень), и направляют в Учреждение Отчет на бумажном носителе и (или) в форме электронного документа в машиночитаемом формате *.xlsx, *.xls, *.xml, в том числе с использованием ФГИС ЦС, в срок не позднее 30 (тридцати) календарных дней до окончания очередного квартала. Рекомендуемый образец Отчета приведен в </w:t>
      </w:r>
      <w:hyperlink w:anchor="P1028">
        <w:r>
          <w:rPr>
            <w:color w:val="0000FF"/>
          </w:rPr>
          <w:t>приложении N 3</w:t>
        </w:r>
      </w:hyperlink>
      <w:r>
        <w:t xml:space="preserve"> к Методике.</w:t>
      </w:r>
    </w:p>
    <w:p w:rsidR="000957AD" w:rsidRDefault="000957AD">
      <w:pPr>
        <w:pStyle w:val="ConsPlusNormal"/>
        <w:jc w:val="both"/>
      </w:pPr>
      <w:r>
        <w:t xml:space="preserve">(в ред. </w:t>
      </w:r>
      <w:hyperlink r:id="rId95">
        <w:r>
          <w:rPr>
            <w:color w:val="0000FF"/>
          </w:rPr>
          <w:t>Приказа</w:t>
        </w:r>
      </w:hyperlink>
      <w:r>
        <w:t xml:space="preserve"> Минстроя России от 13.01.2023 N 17/пр)</w:t>
      </w:r>
    </w:p>
    <w:p w:rsidR="000957AD" w:rsidRDefault="000957AD">
      <w:pPr>
        <w:pStyle w:val="ConsPlusNormal"/>
        <w:spacing w:before="220"/>
        <w:ind w:firstLine="540"/>
        <w:jc w:val="both"/>
      </w:pPr>
      <w:r>
        <w:t>Текущая цена материальных ресурсов и оборудования, указываемая в Отчете, определяется по результатам Конъюнктурного анализа текущих цен с учетом затрат, связанных с приобретением, заготовительно-складскими расходами и стоимости перевозки таких материальных ресурсов и оборудования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(или частей территории субъекта Российской Федерации), рассчитываемой в рублях за единицу измерения по формуле (17.1):</w:t>
      </w:r>
    </w:p>
    <w:p w:rsidR="000957AD" w:rsidRDefault="000957AD">
      <w:pPr>
        <w:pStyle w:val="ConsPlusNormal"/>
        <w:jc w:val="both"/>
      </w:pPr>
    </w:p>
    <w:p w:rsidR="000957AD" w:rsidRDefault="000957AD">
      <w:pPr>
        <w:pStyle w:val="ConsPlusNormal"/>
        <w:jc w:val="center"/>
      </w:pPr>
      <w:r>
        <w:rPr>
          <w:noProof/>
          <w:position w:val="-31"/>
        </w:rPr>
        <w:drawing>
          <wp:inline distT="0" distB="0" distL="0" distR="0">
            <wp:extent cx="4683760" cy="5448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683760" cy="544830"/>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Ц</w:t>
      </w:r>
      <w:r>
        <w:rPr>
          <w:vertAlign w:val="subscript"/>
        </w:rPr>
        <w:t>т</w:t>
      </w:r>
      <w:r>
        <w:t xml:space="preserve"> - стоимость перевозки автомобильным транспортом;</w:t>
      </w:r>
    </w:p>
    <w:p w:rsidR="000957AD" w:rsidRDefault="000957AD">
      <w:pPr>
        <w:pStyle w:val="ConsPlusNormal"/>
        <w:spacing w:before="220"/>
        <w:ind w:firstLine="540"/>
        <w:jc w:val="both"/>
      </w:pPr>
      <w:r>
        <w:t>В</w:t>
      </w:r>
      <w:r>
        <w:rPr>
          <w:vertAlign w:val="subscript"/>
        </w:rPr>
        <w:t>р</w:t>
      </w:r>
      <w:r>
        <w:t xml:space="preserve"> - время рейса транспортного средства, ч, определяемое по </w:t>
      </w:r>
      <w:hyperlink w:anchor="P1212">
        <w:r>
          <w:rPr>
            <w:color w:val="0000FF"/>
          </w:rPr>
          <w:t>таблице 3 Приложения N 4</w:t>
        </w:r>
      </w:hyperlink>
      <w:r>
        <w:t xml:space="preserve"> к Методике;</w:t>
      </w:r>
    </w:p>
    <w:p w:rsidR="000957AD" w:rsidRDefault="000957AD">
      <w:pPr>
        <w:pStyle w:val="ConsPlusNormal"/>
        <w:spacing w:before="220"/>
        <w:ind w:firstLine="540"/>
        <w:jc w:val="both"/>
      </w:pPr>
      <w:r>
        <w:t>С</w:t>
      </w:r>
      <w:r>
        <w:rPr>
          <w:vertAlign w:val="subscript"/>
        </w:rPr>
        <w:t>цэмаш.тек</w:t>
      </w:r>
      <w:r>
        <w:t xml:space="preserve"> - сметная цена на эксплуатацию транспортного средства с учетом заработной платы водителя, руб./маш.-ч;</w:t>
      </w:r>
    </w:p>
    <w:p w:rsidR="000957AD" w:rsidRDefault="000957AD">
      <w:pPr>
        <w:pStyle w:val="ConsPlusNormal"/>
        <w:spacing w:before="220"/>
        <w:ind w:firstLine="540"/>
        <w:jc w:val="both"/>
      </w:pPr>
      <w:r>
        <w:t>ЗПМ</w:t>
      </w:r>
      <w:r>
        <w:rPr>
          <w:vertAlign w:val="subscript"/>
        </w:rPr>
        <w:t>тек</w:t>
      </w:r>
      <w:r>
        <w:t xml:space="preserve"> - оплата труда водителя, руб./маш.-ч;</w:t>
      </w:r>
    </w:p>
    <w:p w:rsidR="000957AD" w:rsidRDefault="000957AD">
      <w:pPr>
        <w:pStyle w:val="ConsPlusNormal"/>
        <w:spacing w:before="220"/>
        <w:ind w:firstLine="540"/>
        <w:jc w:val="both"/>
      </w:pPr>
      <w:r>
        <w:t>НР - нормативный показатель накладных расходов для перевозки грузов автомобильным транспортом в соответствии с методическими документами, сведения о которых включены в ФРСН, %;</w:t>
      </w:r>
    </w:p>
    <w:p w:rsidR="000957AD" w:rsidRDefault="000957AD">
      <w:pPr>
        <w:pStyle w:val="ConsPlusNormal"/>
        <w:spacing w:before="220"/>
        <w:ind w:firstLine="540"/>
        <w:jc w:val="both"/>
      </w:pPr>
      <w:r>
        <w:t>СП - нормативный показатель сметной прибыли для перевозки грузов автомобильным транспортом в соответствии с методическими документами, сведения о которых включены в ФРСН, %;</w:t>
      </w:r>
    </w:p>
    <w:p w:rsidR="000957AD" w:rsidRDefault="000957AD">
      <w:pPr>
        <w:pStyle w:val="ConsPlusNormal"/>
        <w:spacing w:before="220"/>
        <w:ind w:firstLine="540"/>
        <w:jc w:val="both"/>
      </w:pPr>
      <w:r>
        <w:t>Г</w:t>
      </w:r>
      <w:r>
        <w:rPr>
          <w:vertAlign w:val="subscript"/>
        </w:rPr>
        <w:t>р</w:t>
      </w:r>
      <w:r>
        <w:t xml:space="preserve"> - грузоподъемность транспортного средства, т;</w:t>
      </w:r>
    </w:p>
    <w:p w:rsidR="000957AD" w:rsidRDefault="000957AD">
      <w:pPr>
        <w:pStyle w:val="ConsPlusNormal"/>
        <w:spacing w:before="220"/>
        <w:ind w:firstLine="540"/>
        <w:jc w:val="both"/>
      </w:pPr>
      <w:r>
        <w:t>К</w:t>
      </w:r>
      <w:r>
        <w:rPr>
          <w:vertAlign w:val="subscript"/>
        </w:rPr>
        <w:t>г</w:t>
      </w:r>
      <w:r>
        <w:t xml:space="preserve"> - коэффициент использования транспортного средства при полной загрузке кузова, определяемый по </w:t>
      </w:r>
      <w:hyperlink w:anchor="P1212">
        <w:r>
          <w:rPr>
            <w:color w:val="0000FF"/>
          </w:rPr>
          <w:t>таблице 3 Приложения N 4</w:t>
        </w:r>
      </w:hyperlink>
      <w:r>
        <w:t xml:space="preserve"> к Методике;</w:t>
      </w:r>
    </w:p>
    <w:p w:rsidR="000957AD" w:rsidRDefault="000957AD">
      <w:pPr>
        <w:pStyle w:val="ConsPlusNormal"/>
        <w:spacing w:before="220"/>
        <w:ind w:firstLine="540"/>
        <w:jc w:val="both"/>
      </w:pPr>
      <w:r>
        <w:t>М - масса брутто за единицу измерения материального ресурса, т.</w:t>
      </w:r>
    </w:p>
    <w:p w:rsidR="000957AD" w:rsidRDefault="000957AD">
      <w:pPr>
        <w:pStyle w:val="ConsPlusNormal"/>
        <w:jc w:val="both"/>
      </w:pPr>
      <w:r>
        <w:t xml:space="preserve">(п. 53 в ред. </w:t>
      </w:r>
      <w:hyperlink r:id="rId97">
        <w:r>
          <w:rPr>
            <w:color w:val="0000FF"/>
          </w:rPr>
          <w:t>Приказа</w:t>
        </w:r>
      </w:hyperlink>
      <w:r>
        <w:t xml:space="preserve"> Минстроя России от 20.02.2021 N 79/пр)</w:t>
      </w:r>
    </w:p>
    <w:p w:rsidR="000957AD" w:rsidRDefault="000957AD">
      <w:pPr>
        <w:pStyle w:val="ConsPlusNormal"/>
        <w:spacing w:before="220"/>
        <w:ind w:firstLine="540"/>
        <w:jc w:val="both"/>
      </w:pPr>
      <w:bookmarkStart w:id="25" w:name="P421"/>
      <w:bookmarkEnd w:id="25"/>
      <w:r>
        <w:t xml:space="preserve">54. В соответствии с </w:t>
      </w:r>
      <w:hyperlink r:id="rId98">
        <w:r>
          <w:rPr>
            <w:color w:val="0000FF"/>
          </w:rPr>
          <w:t>пунктом 25</w:t>
        </w:r>
      </w:hyperlink>
      <w:r>
        <w:t xml:space="preserve"> Правил N 1452 федеральные органы исполнительной власти и Организации, предусмотренные </w:t>
      </w:r>
      <w:hyperlink r:id="rId99">
        <w:r>
          <w:rPr>
            <w:color w:val="0000FF"/>
          </w:rPr>
          <w:t>пунктом 22</w:t>
        </w:r>
      </w:hyperlink>
      <w:r>
        <w:t xml:space="preserve"> Правил N 1452, для которых сведения об индексах изменения сметной стоимости размещаются в ФРСН, ежеквартально осуществляют сбор информации о текущих ценах строительных ресурсов на основании данных Конъюнктурного анализа текущих цен согласно </w:t>
      </w:r>
      <w:hyperlink w:anchor="P473">
        <w:r>
          <w:rPr>
            <w:color w:val="0000FF"/>
          </w:rPr>
          <w:t>пунктам 71</w:t>
        </w:r>
      </w:hyperlink>
      <w:r>
        <w:t xml:space="preserve"> - </w:t>
      </w:r>
      <w:hyperlink w:anchor="P513">
        <w:r>
          <w:rPr>
            <w:color w:val="0000FF"/>
          </w:rPr>
          <w:t>79</w:t>
        </w:r>
      </w:hyperlink>
      <w:r>
        <w:t xml:space="preserve"> Методики по перечням специализированных </w:t>
      </w:r>
      <w:r>
        <w:lastRenderedPageBreak/>
        <w:t xml:space="preserve">строительных ресурсов (характерных для отдельных видов объектов, имеющих отраслевую и иную специфику), формируемых в соответствии с </w:t>
      </w:r>
      <w:hyperlink r:id="rId100">
        <w:r>
          <w:rPr>
            <w:color w:val="0000FF"/>
          </w:rPr>
          <w:t>пунктом 2</w:t>
        </w:r>
      </w:hyperlink>
      <w:r>
        <w:t xml:space="preserve"> Правил N 1452 (далее - специализированные перечни), и направляют в Учреждение Отчеты на бумажном носителе и в форме электронного документа в машиночитаемом формате *.xlsx, *.xls, *.xml, в том числе с использованием ФГИС ЦС, в срок не позднее 30 (тридцати) календарных дней до окончания очередного квартала. Рекомендуемый образец Отчета приведен в </w:t>
      </w:r>
      <w:hyperlink w:anchor="P1028">
        <w:r>
          <w:rPr>
            <w:color w:val="0000FF"/>
          </w:rPr>
          <w:t>приложении N 3</w:t>
        </w:r>
      </w:hyperlink>
      <w:r>
        <w:t xml:space="preserve"> к Методике.</w:t>
      </w:r>
    </w:p>
    <w:p w:rsidR="000957AD" w:rsidRDefault="000957AD">
      <w:pPr>
        <w:pStyle w:val="ConsPlusNormal"/>
        <w:jc w:val="both"/>
      </w:pPr>
      <w:r>
        <w:t xml:space="preserve">(п. 54 в ред. </w:t>
      </w:r>
      <w:hyperlink r:id="rId101">
        <w:r>
          <w:rPr>
            <w:color w:val="0000FF"/>
          </w:rPr>
          <w:t>Приказа</w:t>
        </w:r>
      </w:hyperlink>
      <w:r>
        <w:t xml:space="preserve"> Минстроя России от 13.01.2023 N 17/пр)</w:t>
      </w:r>
    </w:p>
    <w:p w:rsidR="000957AD" w:rsidRDefault="000957AD">
      <w:pPr>
        <w:pStyle w:val="ConsPlusNormal"/>
        <w:spacing w:before="220"/>
        <w:ind w:firstLine="540"/>
        <w:jc w:val="both"/>
      </w:pPr>
      <w:r>
        <w:t>55. Индексы изменения сметной стоимости строительно-монтажных работ в очередном отчетном периоде рассчитываются прогнозным методом на основании анализа Отчетов как произведение величины индексов изменения сметной стоимости, установленных для предыдущего периода, размещенных в ФРСН, на индекс цен производителей по отрасли "Строительство", содержащийся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(далее - индекс цен производителей по отрасли "Строительство").</w:t>
      </w:r>
    </w:p>
    <w:p w:rsidR="000957AD" w:rsidRDefault="000957AD">
      <w:pPr>
        <w:pStyle w:val="ConsPlusNormal"/>
        <w:spacing w:before="220"/>
        <w:ind w:firstLine="540"/>
        <w:jc w:val="both"/>
      </w:pPr>
      <w:r>
        <w:t xml:space="preserve">В случае, если рассчитанное на основании данных представленного Отчета значение индекса изменения сметной стоимости ниже величины соответствующего индекса изменения сметной стоимости, установленного для предыдущего периода, размещенного в ФРСН и ФГИС ЦС, то в очередном отчетном периоде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141">
        <w:r>
          <w:rPr>
            <w:color w:val="0000FF"/>
          </w:rPr>
          <w:t>главой III</w:t>
        </w:r>
      </w:hyperlink>
      <w:r>
        <w:t xml:space="preserve"> Методики.</w:t>
      </w:r>
    </w:p>
    <w:p w:rsidR="000957AD" w:rsidRDefault="000957AD">
      <w:pPr>
        <w:pStyle w:val="ConsPlusNormal"/>
        <w:spacing w:before="220"/>
        <w:ind w:firstLine="540"/>
        <w:jc w:val="both"/>
      </w:pPr>
      <w:r>
        <w:t>55.1. Индексы изменения сметной стоимости по элементам прямых затрат в очередном отчетном периоде рассчитываются прогнозным методом на основании анализа Отчетов:</w:t>
      </w:r>
    </w:p>
    <w:p w:rsidR="000957AD" w:rsidRDefault="000957AD">
      <w:pPr>
        <w:pStyle w:val="ConsPlusNormal"/>
        <w:spacing w:before="220"/>
        <w:ind w:firstLine="540"/>
        <w:jc w:val="both"/>
      </w:pPr>
      <w:r>
        <w:t>- индексы по статьям "Материалы, изделия и конструкции" и "Эксплуатация машин и механизмов" рассчитываются как произведение величины индексов изменения сметной стоимости по соответствующим элементам прямых затрат, установленных для предыдущего периода, сведения о которых размещены в ФРСН и ФГИС ЦС, на индекс цен производителей по отрасли "Строительство";</w:t>
      </w:r>
    </w:p>
    <w:p w:rsidR="000957AD" w:rsidRDefault="000957AD">
      <w:pPr>
        <w:pStyle w:val="ConsPlusNormal"/>
        <w:spacing w:before="220"/>
        <w:ind w:firstLine="540"/>
        <w:jc w:val="both"/>
      </w:pPr>
      <w:r>
        <w:t xml:space="preserve">- индексы по статье "Оплата труда" рассчитываются в соответствии с </w:t>
      </w:r>
      <w:hyperlink w:anchor="P146">
        <w:r>
          <w:rPr>
            <w:color w:val="0000FF"/>
          </w:rPr>
          <w:t>подпунктом "а" пункта 28</w:t>
        </w:r>
      </w:hyperlink>
      <w:r>
        <w:t xml:space="preserve"> Методики.</w:t>
      </w:r>
    </w:p>
    <w:p w:rsidR="000957AD" w:rsidRDefault="000957AD">
      <w:pPr>
        <w:pStyle w:val="ConsPlusNormal"/>
        <w:jc w:val="both"/>
      </w:pPr>
      <w:r>
        <w:t xml:space="preserve">(в ред. </w:t>
      </w:r>
      <w:hyperlink r:id="rId102">
        <w:r>
          <w:rPr>
            <w:color w:val="0000FF"/>
          </w:rPr>
          <w:t>Приказа</w:t>
        </w:r>
      </w:hyperlink>
      <w:r>
        <w:t xml:space="preserve"> Минстроя России от 13.01.2023 N 17/пр)</w:t>
      </w:r>
    </w:p>
    <w:p w:rsidR="000957AD" w:rsidRDefault="000957AD">
      <w:pPr>
        <w:pStyle w:val="ConsPlusNormal"/>
        <w:jc w:val="both"/>
      </w:pPr>
      <w:r>
        <w:t xml:space="preserve">(п. 55.1 введен </w:t>
      </w:r>
      <w:hyperlink r:id="rId103">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55.2. В случае, если рассчитанная на основании данных представленного Отчета величина индекса изменения сметной стоимости по элементам затрат ниже величины соответствующего индекса изменения сметной стоимости по элементам затрат, установленного для предыдущего периода, размещенного в ФРСН и ФГИС ЦС, в очередном отчетном периоде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141">
        <w:r>
          <w:rPr>
            <w:color w:val="0000FF"/>
          </w:rPr>
          <w:t>главой III</w:t>
        </w:r>
      </w:hyperlink>
      <w:r>
        <w:t xml:space="preserve"> Методики.</w:t>
      </w:r>
    </w:p>
    <w:p w:rsidR="000957AD" w:rsidRDefault="000957AD">
      <w:pPr>
        <w:pStyle w:val="ConsPlusNormal"/>
        <w:jc w:val="both"/>
      </w:pPr>
      <w:r>
        <w:t xml:space="preserve">(п. 55.2 введен </w:t>
      </w:r>
      <w:hyperlink r:id="rId104">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56. В случаях, когда в сроки, установленные в </w:t>
      </w:r>
      <w:hyperlink w:anchor="P404">
        <w:r>
          <w:rPr>
            <w:color w:val="0000FF"/>
          </w:rPr>
          <w:t>пунктах 53</w:t>
        </w:r>
      </w:hyperlink>
      <w:r>
        <w:t xml:space="preserve"> и </w:t>
      </w:r>
      <w:hyperlink w:anchor="P421">
        <w:r>
          <w:rPr>
            <w:color w:val="0000FF"/>
          </w:rPr>
          <w:t>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не представлены Отчеты, то в указанном периоде индексы изменения сметной стоимости для соответствующих субъектов Российской Федерации (или частей территории субъекта Российской Федерации) и (или) федеральных органов исполнительной власти и Организаций не рассчитываются и не размещаются в ФРСН и ФГИС ЦС.</w:t>
      </w:r>
    </w:p>
    <w:p w:rsidR="000957AD" w:rsidRDefault="000957AD">
      <w:pPr>
        <w:pStyle w:val="ConsPlusNormal"/>
        <w:spacing w:before="220"/>
        <w:ind w:firstLine="540"/>
        <w:jc w:val="both"/>
      </w:pPr>
      <w:r>
        <w:t xml:space="preserve">57. В случае когда Отчеты представлены в сроки, установленные </w:t>
      </w:r>
      <w:hyperlink w:anchor="P404">
        <w:r>
          <w:rPr>
            <w:color w:val="0000FF"/>
          </w:rPr>
          <w:t>пунктами 53</w:t>
        </w:r>
      </w:hyperlink>
      <w:r>
        <w:t xml:space="preserve"> и </w:t>
      </w:r>
      <w:hyperlink w:anchor="P421">
        <w:r>
          <w:rPr>
            <w:color w:val="0000FF"/>
          </w:rPr>
          <w:t>54</w:t>
        </w:r>
      </w:hyperlink>
      <w:r>
        <w:t xml:space="preserve"> Методики, но при этом в течение предыдущих четырех отчетных периодов информация об </w:t>
      </w:r>
      <w:r>
        <w:lastRenderedPageBreak/>
        <w:t>индексах изменения сметной стоимости строительно-монтажных работ в связи с отсутствием Отчетов не размещалась в ФРСН и ФГИС ЦС, в очередном отчетном периоде такие индексы изменения сметной стоимости рассчитываются Учреждением по результатам анализа представленного Отчета как произведение величины последних индексов изменения сметной стоимости строительно-монтажных работ, информация о которых размещена в ФРСН и ФГИС ЦС, для соответствующей части территории Российской Федерации, включающей два и более субъекта Российской Федерации, территории субъекта Российской Федерации или части территории субъекта Российской Федерации, на индекс цен производителей по отрасли "Строительство" за весь период, начиная с даты последнего размещения таких индексов изменения сметной стоимости в ФРСН и ФГИС ЦС.</w:t>
      </w:r>
    </w:p>
    <w:p w:rsidR="000957AD" w:rsidRDefault="000957AD">
      <w:pPr>
        <w:pStyle w:val="ConsPlusNormal"/>
        <w:jc w:val="both"/>
      </w:pPr>
      <w:r>
        <w:t xml:space="preserve">(в ред. </w:t>
      </w:r>
      <w:hyperlink r:id="rId105">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 xml:space="preserve">В случае, если значение индекса, полученное в результате произведения рассчитанной на основании данных представленного Отчета величины индекса изменения сметной стоимости строительно-монтажных работ на индекс цен производителей по отрасли "Строительство" на текущий период ниже значения, полученного в результате произведения величины соответствующего последнего индекса изменения сметной стоимости строительно-монтажных работ части территории Российской Федерации, включающей 2 или более субъектов Российской Федерации, субъекта Российской Федерации или части территории субъекта Российской Федерации информация о котором размещена в ФРСН и ФГИС ЦС, на индекс цен производителей по отрасли "Строительство" за весь период, начиная с даты его последнего размещения, то расчет такого индекса изменения сметной стоимости для текущего периода выполняется на основании данных представленного Отчета в порядке, установленном </w:t>
      </w:r>
      <w:hyperlink w:anchor="P141">
        <w:r>
          <w:rPr>
            <w:color w:val="0000FF"/>
          </w:rPr>
          <w:t>главой III</w:t>
        </w:r>
      </w:hyperlink>
      <w:r>
        <w:t xml:space="preserve"> Методики.</w:t>
      </w:r>
    </w:p>
    <w:p w:rsidR="000957AD" w:rsidRDefault="000957AD">
      <w:pPr>
        <w:pStyle w:val="ConsPlusNormal"/>
        <w:spacing w:before="220"/>
        <w:ind w:firstLine="540"/>
        <w:jc w:val="both"/>
      </w:pPr>
      <w:r>
        <w:t xml:space="preserve">В случае, когда Отчеты представлены в сроки, установленные </w:t>
      </w:r>
      <w:hyperlink w:anchor="P404">
        <w:r>
          <w:rPr>
            <w:color w:val="0000FF"/>
          </w:rPr>
          <w:t>пунктами 53</w:t>
        </w:r>
      </w:hyperlink>
      <w:r>
        <w:t xml:space="preserve"> и </w:t>
      </w:r>
      <w:hyperlink w:anchor="P421">
        <w:r>
          <w:rPr>
            <w:color w:val="0000FF"/>
          </w:rPr>
          <w:t>54</w:t>
        </w:r>
      </w:hyperlink>
      <w:r>
        <w:t xml:space="preserve"> Методики, но при этом более четырех предыдущих периодов информация об индексах изменения сметной стоимости строительно-монтажных работ в ФРСН и ФГИС ЦС не размещалась в связи с отсутствием Отчетов, в очередном отчетном периоде такие индексы изменения сметной стоимости Учреждением не рассчитываются до предоставления материалов в соответствии с </w:t>
      </w:r>
      <w:hyperlink w:anchor="P439">
        <w:r>
          <w:rPr>
            <w:color w:val="0000FF"/>
          </w:rPr>
          <w:t>пунктами 59</w:t>
        </w:r>
      </w:hyperlink>
      <w:r>
        <w:t xml:space="preserve"> - </w:t>
      </w:r>
      <w:hyperlink w:anchor="P467">
        <w:r>
          <w:rPr>
            <w:color w:val="0000FF"/>
          </w:rPr>
          <w:t>69</w:t>
        </w:r>
      </w:hyperlink>
      <w:r>
        <w:t xml:space="preserve"> Методики.</w:t>
      </w:r>
    </w:p>
    <w:p w:rsidR="000957AD" w:rsidRDefault="000957AD">
      <w:pPr>
        <w:pStyle w:val="ConsPlusNormal"/>
        <w:jc w:val="both"/>
      </w:pPr>
      <w:r>
        <w:t xml:space="preserve">(абзац введен </w:t>
      </w:r>
      <w:hyperlink r:id="rId106">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bookmarkStart w:id="26" w:name="P438"/>
      <w:bookmarkEnd w:id="26"/>
      <w:r>
        <w:t>58. Индексы изменения сметной стоимости, рассчитанные Учреждением прогнозным методом, направляются в Министерство.</w:t>
      </w:r>
    </w:p>
    <w:p w:rsidR="000957AD" w:rsidRDefault="000957AD">
      <w:pPr>
        <w:pStyle w:val="ConsPlusNormal"/>
        <w:spacing w:before="220"/>
        <w:ind w:firstLine="540"/>
        <w:jc w:val="both"/>
      </w:pPr>
      <w:bookmarkStart w:id="27" w:name="P439"/>
      <w:bookmarkEnd w:id="27"/>
      <w:r>
        <w:t>59. Расчетный метод применяется в случаях, если у федеральных органов исполнительной власти, органов исполнительной власти субъектов Российской Федерации или Организации имеется информация:</w:t>
      </w:r>
    </w:p>
    <w:p w:rsidR="000957AD" w:rsidRDefault="000957AD">
      <w:pPr>
        <w:pStyle w:val="ConsPlusNormal"/>
        <w:spacing w:before="220"/>
        <w:ind w:firstLine="540"/>
        <w:jc w:val="both"/>
      </w:pPr>
      <w:r>
        <w:t>а) подтверждающая, что величины индексов изменения сметной стоимости, размещаемые в ФГИС ЦС, необъективно отражают фактическую стоимость строительства объектов капитального строительства;</w:t>
      </w:r>
    </w:p>
    <w:p w:rsidR="000957AD" w:rsidRDefault="000957AD">
      <w:pPr>
        <w:pStyle w:val="ConsPlusNormal"/>
        <w:spacing w:before="220"/>
        <w:ind w:firstLine="540"/>
        <w:jc w:val="both"/>
      </w:pPr>
      <w:r>
        <w:t>б) о систематических случаях отмены конкурсных процедур по выбору подрядчика для строительства объектов капитального строительства по причине отсутствия претендентов на участие в конкурсе (при наличии);</w:t>
      </w:r>
    </w:p>
    <w:p w:rsidR="000957AD" w:rsidRDefault="000957AD">
      <w:pPr>
        <w:pStyle w:val="ConsPlusNormal"/>
        <w:spacing w:before="220"/>
        <w:ind w:firstLine="540"/>
        <w:jc w:val="both"/>
      </w:pPr>
      <w:r>
        <w:t>в) об имеющих место банкротствах подрядных организаций, по причине отсутствия возможности завершения строительства объектов ввиду низкой сметной стоимости строительства (при наличии);</w:t>
      </w:r>
    </w:p>
    <w:p w:rsidR="000957AD" w:rsidRDefault="000957AD">
      <w:pPr>
        <w:pStyle w:val="ConsPlusNormal"/>
        <w:spacing w:before="220"/>
        <w:ind w:firstLine="540"/>
        <w:jc w:val="both"/>
      </w:pPr>
      <w:r>
        <w:t>г) о значениях индексов изменения сметной стоимости, которые отражают фактическую стоимость строительства объектов капитального строительства в регионе с описанием способа определения величины индекса изменения сметной стоимости и приложением расчета;</w:t>
      </w:r>
    </w:p>
    <w:p w:rsidR="000957AD" w:rsidRDefault="000957AD">
      <w:pPr>
        <w:pStyle w:val="ConsPlusNormal"/>
        <w:spacing w:before="220"/>
        <w:ind w:firstLine="540"/>
        <w:jc w:val="both"/>
      </w:pPr>
      <w:r>
        <w:lastRenderedPageBreak/>
        <w:t>д) о величинах отклонений индексов изменения сметной стоимости, определенных органом исполнительной власти субъекта Российской Федерации, от значений аналогичных индексов изменения сметной стоимости, информация о которых размещена в ФГИС ЦС;</w:t>
      </w:r>
    </w:p>
    <w:p w:rsidR="000957AD" w:rsidRDefault="000957AD">
      <w:pPr>
        <w:pStyle w:val="ConsPlusNormal"/>
        <w:spacing w:before="220"/>
        <w:ind w:firstLine="540"/>
        <w:jc w:val="both"/>
      </w:pPr>
      <w:r>
        <w:t>е) об отсутствии информации об индексах изменения сметной стоимости строительно-монтажных работ в ФРСН и ФГИС ЦС (в связи с отсутствием Отчетов) более четырех периодов;</w:t>
      </w:r>
    </w:p>
    <w:p w:rsidR="000957AD" w:rsidRDefault="000957AD">
      <w:pPr>
        <w:pStyle w:val="ConsPlusNormal"/>
        <w:jc w:val="both"/>
      </w:pPr>
      <w:r>
        <w:t xml:space="preserve">(пп. "е" введен </w:t>
      </w:r>
      <w:hyperlink r:id="rId107">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ж) о необходимости дифференциации индексов изменения сметной стоимости строительно-монтажных работ по ценовым зонам, установленным нормативным правовым актом высшего исполнительного органа государственной власти субъекта Российской Федерации.</w:t>
      </w:r>
    </w:p>
    <w:p w:rsidR="000957AD" w:rsidRDefault="000957AD">
      <w:pPr>
        <w:pStyle w:val="ConsPlusNormal"/>
        <w:jc w:val="both"/>
      </w:pPr>
      <w:r>
        <w:t xml:space="preserve">(пп. "ж" введен </w:t>
      </w:r>
      <w:hyperlink r:id="rId108">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60. При наличии информации, указанной в </w:t>
      </w:r>
      <w:hyperlink w:anchor="P439">
        <w:r>
          <w:rPr>
            <w:color w:val="0000FF"/>
          </w:rPr>
          <w:t>пункте 59</w:t>
        </w:r>
      </w:hyperlink>
      <w:r>
        <w:t xml:space="preserve"> Методики, федеральные органы исполнительной власти, органы исполнительной власти субъектов Российской Федерации и Организации в соответствии с </w:t>
      </w:r>
      <w:hyperlink r:id="rId109">
        <w:r>
          <w:rPr>
            <w:color w:val="0000FF"/>
          </w:rPr>
          <w:t>пунктом 25</w:t>
        </w:r>
      </w:hyperlink>
      <w:r>
        <w:t xml:space="preserve"> Правил N 1452 направляют в Учреждение обращение, подписанное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с приложением Отчетов и обосновывающих документов к ним (далее - Обоснования), оформленных с учетом положений, приведенных в </w:t>
      </w:r>
      <w:hyperlink w:anchor="P404">
        <w:r>
          <w:rPr>
            <w:color w:val="0000FF"/>
          </w:rPr>
          <w:t>пунктах 53</w:t>
        </w:r>
      </w:hyperlink>
      <w:r>
        <w:t xml:space="preserve"> - </w:t>
      </w:r>
      <w:hyperlink w:anchor="P421">
        <w:r>
          <w:rPr>
            <w:color w:val="0000FF"/>
          </w:rPr>
          <w:t>54</w:t>
        </w:r>
      </w:hyperlink>
      <w:r>
        <w:t xml:space="preserve">, </w:t>
      </w:r>
      <w:hyperlink w:anchor="P450">
        <w:r>
          <w:rPr>
            <w:color w:val="0000FF"/>
          </w:rPr>
          <w:t>61</w:t>
        </w:r>
      </w:hyperlink>
      <w:r>
        <w:t xml:space="preserve"> - </w:t>
      </w:r>
      <w:hyperlink w:anchor="P457">
        <w:r>
          <w:rPr>
            <w:color w:val="0000FF"/>
          </w:rPr>
          <w:t>63</w:t>
        </w:r>
      </w:hyperlink>
      <w:r>
        <w:t xml:space="preserve">, </w:t>
      </w:r>
      <w:hyperlink w:anchor="P471">
        <w:r>
          <w:rPr>
            <w:color w:val="0000FF"/>
          </w:rPr>
          <w:t>70</w:t>
        </w:r>
      </w:hyperlink>
      <w:r>
        <w:t xml:space="preserve"> - </w:t>
      </w:r>
      <w:hyperlink w:anchor="P513">
        <w:r>
          <w:rPr>
            <w:color w:val="0000FF"/>
          </w:rPr>
          <w:t>79</w:t>
        </w:r>
      </w:hyperlink>
      <w:r>
        <w:t xml:space="preserve"> Методики.</w:t>
      </w:r>
    </w:p>
    <w:p w:rsidR="000957AD" w:rsidRDefault="000957AD">
      <w:pPr>
        <w:pStyle w:val="ConsPlusNormal"/>
        <w:spacing w:before="220"/>
        <w:ind w:firstLine="540"/>
        <w:jc w:val="both"/>
      </w:pPr>
      <w:bookmarkStart w:id="28" w:name="P450"/>
      <w:bookmarkEnd w:id="28"/>
      <w:r>
        <w:t>61. Указанная в Отчете стоимость подтверждается Обоснованиями, в том числе для:</w:t>
      </w:r>
    </w:p>
    <w:p w:rsidR="000957AD" w:rsidRDefault="000957AD">
      <w:pPr>
        <w:pStyle w:val="ConsPlusNormal"/>
        <w:spacing w:before="220"/>
        <w:ind w:firstLine="540"/>
        <w:jc w:val="both"/>
      </w:pPr>
      <w:r>
        <w:t xml:space="preserve">а) материальных ресурсов, оборудования: копиями или оригиналами (при наличии) обосновывающих документов, подписанных руководителем юридического лица (или уполномоченным им лицом) и (или) индивидуальным предпринимателем (или уполномоченным им лицом) являющимися производителями и (или) поставщиками соответствующих ресурсов (далее - Поставщики), предусмотренных положениями законодательства Российской Федерации о бухгалтерском учете и законодательства о закупках Российской Федерации, с указанием дат и (или) сроков действия ценовых предложений, таких как прейскуранты цен, опубликованные в открытых источниках (печатные издания, информационно-телекоммуникационная сеть Интернет), расчетно-калькуляционные цены строительных ресурсов, реализуемых (производимых) как самостоятельный вид продукции (далее - РКЦ), и (или) заверенных подписями уполномоченного лица Поставщика или федерального органа исполнительной власти или органа исполнительной власти субъекта Российской Федерации или Организации с заполнением сводной информации о результатах Конъюнктурного анализа текущих цен материальных ресурсов и оборудования, проведенного в соответствии с </w:t>
      </w:r>
      <w:hyperlink w:anchor="P471">
        <w:r>
          <w:rPr>
            <w:color w:val="0000FF"/>
          </w:rPr>
          <w:t>пунктами 70</w:t>
        </w:r>
      </w:hyperlink>
      <w:r>
        <w:t xml:space="preserve"> - </w:t>
      </w:r>
      <w:hyperlink w:anchor="P505">
        <w:r>
          <w:rPr>
            <w:color w:val="0000FF"/>
          </w:rPr>
          <w:t>77</w:t>
        </w:r>
      </w:hyperlink>
      <w:r>
        <w:t xml:space="preserve"> Методики (рекомендуемый образец Конъюнктурного анализа текущих цен материальных ресурсов и оборудования приведен в </w:t>
      </w:r>
      <w:hyperlink w:anchor="P1077">
        <w:r>
          <w:rPr>
            <w:color w:val="0000FF"/>
          </w:rPr>
          <w:t>Приложении N 4</w:t>
        </w:r>
      </w:hyperlink>
      <w:r>
        <w:t xml:space="preserve"> к Методике);</w:t>
      </w:r>
    </w:p>
    <w:p w:rsidR="000957AD" w:rsidRDefault="000957AD">
      <w:pPr>
        <w:pStyle w:val="ConsPlusNormal"/>
        <w:jc w:val="both"/>
      </w:pPr>
      <w:r>
        <w:t xml:space="preserve">(в ред. </w:t>
      </w:r>
      <w:hyperlink r:id="rId110">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 xml:space="preserve">б) машин и механизмов: копиями или оригиналами (при наличии) обосновывающих документов (прейскуранты цен, опубликованные в открытых источниках: печатные издания, информационно-телекоммуникационная сеть "Интернет"), заверенных подписями уполномоченного лица Поставщика, федерального органа исполнительной власти, органа исполнительной власти субъекта Российской Федерации или Организации в соответствии с положениями законодательства Российской Федерации о бухгалтерском учете и о контрактной системе в сфере закупок товаров, работ, услуг для обеспечения государственных и муниципальных нужд, с указанием дат и (или) сроков действия ценовых предложений с заполнением сводной информации о результатах Конъюнктурного анализа текущих цен машин и механизмов (рекомендуемый образец Конъюнктурного анализа текущих цен машин и механизмов приведен в </w:t>
      </w:r>
      <w:hyperlink w:anchor="P1245">
        <w:r>
          <w:rPr>
            <w:color w:val="0000FF"/>
          </w:rPr>
          <w:t>Приложении N 5</w:t>
        </w:r>
      </w:hyperlink>
      <w:r>
        <w:t xml:space="preserve"> к Методике), выполненного в соответствии с </w:t>
      </w:r>
      <w:hyperlink w:anchor="P471">
        <w:r>
          <w:rPr>
            <w:color w:val="0000FF"/>
          </w:rPr>
          <w:t>пунктами 70</w:t>
        </w:r>
      </w:hyperlink>
      <w:r>
        <w:t xml:space="preserve"> - </w:t>
      </w:r>
      <w:hyperlink w:anchor="P473">
        <w:r>
          <w:rPr>
            <w:color w:val="0000FF"/>
          </w:rPr>
          <w:t>71</w:t>
        </w:r>
      </w:hyperlink>
      <w:r>
        <w:t xml:space="preserve">, </w:t>
      </w:r>
      <w:hyperlink w:anchor="P512">
        <w:r>
          <w:rPr>
            <w:color w:val="0000FF"/>
          </w:rPr>
          <w:t>78</w:t>
        </w:r>
      </w:hyperlink>
      <w:r>
        <w:t xml:space="preserve"> - </w:t>
      </w:r>
      <w:hyperlink w:anchor="P513">
        <w:r>
          <w:rPr>
            <w:color w:val="0000FF"/>
          </w:rPr>
          <w:t>79</w:t>
        </w:r>
      </w:hyperlink>
      <w:r>
        <w:t xml:space="preserve"> Методики и с приложением данных из открытых и (или) официальных источников </w:t>
      </w:r>
      <w:r>
        <w:lastRenderedPageBreak/>
        <w:t xml:space="preserve">информации о текущей стоимости энергоносителей и горюче-смазочных материалов в административном центре субъекта Российской Федерации (или частях территории субъекта Российской Федерации), данных прогноза индексов-дефляторов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 по строке "Продукция машиностроения (26, 27, 28, 29, 30, 33)", публикуемого Министерством экономического развития Российской Федерации в составе прогноза социально-экономического развития Российской Федерации (в случае их использования при расчете восстановительной стоимости), документами, в которых установлены технические характеристики машин и механизмов (в случае необходимости их обоснования для выполненных расчетов) и расчетом стоимости эксплуатации машин и механизмов (рекомендуемый образец расчета текущих цен эксплуатации машин и механизмов приведен в </w:t>
      </w:r>
      <w:hyperlink w:anchor="P1306">
        <w:r>
          <w:rPr>
            <w:color w:val="0000FF"/>
          </w:rPr>
          <w:t>Приложении N 6</w:t>
        </w:r>
      </w:hyperlink>
      <w:r>
        <w:t xml:space="preserve"> к Методике).</w:t>
      </w:r>
    </w:p>
    <w:p w:rsidR="000957AD" w:rsidRDefault="000957AD">
      <w:pPr>
        <w:pStyle w:val="ConsPlusNormal"/>
        <w:jc w:val="both"/>
      </w:pPr>
      <w:r>
        <w:t xml:space="preserve">(пп. "б" в ред. </w:t>
      </w:r>
      <w:hyperlink r:id="rId111">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62. Информация, предоставляемая Поставщиком, должна содержать наименование, идентификационный номер налогоплательщика (далее - ИНН), код причины постановки на учет (далее - КПП), контактные данные юридического лица или индивидуального предпринимателя, а также данные об исполнителе документа (фамилия, имя, отчество (последнее - при наличии), контактный телефон).</w:t>
      </w:r>
    </w:p>
    <w:p w:rsidR="000957AD" w:rsidRDefault="000957AD">
      <w:pPr>
        <w:pStyle w:val="ConsPlusNormal"/>
        <w:jc w:val="both"/>
      </w:pPr>
      <w:r>
        <w:t xml:space="preserve">(в ред. </w:t>
      </w:r>
      <w:hyperlink r:id="rId112">
        <w:r>
          <w:rPr>
            <w:color w:val="0000FF"/>
          </w:rPr>
          <w:t>Приказа</w:t>
        </w:r>
      </w:hyperlink>
      <w:r>
        <w:t xml:space="preserve"> Минстроя России от 20.02.2021 N 79/пр)</w:t>
      </w:r>
    </w:p>
    <w:p w:rsidR="000957AD" w:rsidRDefault="000957AD">
      <w:pPr>
        <w:pStyle w:val="ConsPlusNormal"/>
        <w:spacing w:before="220"/>
        <w:ind w:firstLine="540"/>
        <w:jc w:val="both"/>
      </w:pPr>
      <w:bookmarkStart w:id="29" w:name="P457"/>
      <w:bookmarkEnd w:id="29"/>
      <w:r>
        <w:t>63. В Обоснованиях Поставщиком указывается информация об учете (или не учете) в отпускных ценах налога на добавленную стоимость (далее - НДС).</w:t>
      </w:r>
    </w:p>
    <w:p w:rsidR="000957AD" w:rsidRDefault="000957AD">
      <w:pPr>
        <w:pStyle w:val="ConsPlusNormal"/>
        <w:spacing w:before="220"/>
        <w:ind w:firstLine="540"/>
        <w:jc w:val="both"/>
      </w:pPr>
      <w:bookmarkStart w:id="30" w:name="P458"/>
      <w:bookmarkEnd w:id="30"/>
      <w:r>
        <w:t>64. Учреждением в течение 25 (двадцати пяти) календарных дней выполняется проверка представленных Отчетов и Обоснований на предмет:</w:t>
      </w:r>
    </w:p>
    <w:p w:rsidR="000957AD" w:rsidRDefault="000957AD">
      <w:pPr>
        <w:pStyle w:val="ConsPlusNormal"/>
        <w:spacing w:before="220"/>
        <w:ind w:firstLine="540"/>
        <w:jc w:val="both"/>
      </w:pPr>
      <w:r>
        <w:t>а) комплектности Отчета и Обоснований и правильности их оформления;</w:t>
      </w:r>
    </w:p>
    <w:p w:rsidR="000957AD" w:rsidRDefault="000957AD">
      <w:pPr>
        <w:pStyle w:val="ConsPlusNormal"/>
        <w:spacing w:before="220"/>
        <w:ind w:firstLine="540"/>
        <w:jc w:val="both"/>
      </w:pPr>
      <w:r>
        <w:t>б) правильности выполненных расчетов;</w:t>
      </w:r>
    </w:p>
    <w:p w:rsidR="000957AD" w:rsidRDefault="000957AD">
      <w:pPr>
        <w:pStyle w:val="ConsPlusNormal"/>
        <w:spacing w:before="220"/>
        <w:ind w:firstLine="540"/>
        <w:jc w:val="both"/>
      </w:pPr>
      <w:r>
        <w:t>в) корректности определения стоимостных показателей материальных ресурсов (минимальная цена из 3 (трех) представленных предложений) эксплуатации машин и механизмов (минимальная цена из 2 (двух) представленных предложений), а также путем сравнения с информацией об их текущей стоимости, полученной из данных, представляемых производителями и поставщиками для размещения в ФГИС ЦС, дополнительных источников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производителей, поставщиков или полученные по запросу (официальное письмо, электронная почта, факс), данных электронных торговых площадок и котировок товарно-сырьевых бирж, результатов конкурсов и аукционов, данные Федеральной службы государственной статистики).</w:t>
      </w:r>
    </w:p>
    <w:p w:rsidR="000957AD" w:rsidRDefault="000957AD">
      <w:pPr>
        <w:pStyle w:val="ConsPlusNormal"/>
        <w:spacing w:before="220"/>
        <w:ind w:firstLine="540"/>
        <w:jc w:val="both"/>
      </w:pPr>
      <w:bookmarkStart w:id="31" w:name="P462"/>
      <w:bookmarkEnd w:id="31"/>
      <w:r>
        <w:t>65. В процессе проведения проверки руководителем Учреждения или лицом, исполняющим его обязанности, в адрес федерального органа исполнительной власти, органа исполнительной власти субъекта Российской Федерации и Организации направляются замечания к представленным Отчетам и Обоснованиям (при наличии), а также запрашиваются дополнительные уточняющие сведения и материалы по результатам Конъюнктурного анализа текущих цен, которые должны быть представлены в Учреждение в срок, установленный в таком запросе, но не менее 5 (пяти) календарных дней.</w:t>
      </w:r>
    </w:p>
    <w:p w:rsidR="000957AD" w:rsidRDefault="000957AD">
      <w:pPr>
        <w:pStyle w:val="ConsPlusNormal"/>
        <w:jc w:val="both"/>
      </w:pPr>
      <w:r>
        <w:t xml:space="preserve">(в ред. </w:t>
      </w:r>
      <w:hyperlink r:id="rId113">
        <w:r>
          <w:rPr>
            <w:color w:val="0000FF"/>
          </w:rPr>
          <w:t>Приказа</w:t>
        </w:r>
      </w:hyperlink>
      <w:r>
        <w:t xml:space="preserve"> Минстроя России от 13.01.2023 N 17/пр)</w:t>
      </w:r>
    </w:p>
    <w:p w:rsidR="000957AD" w:rsidRDefault="000957AD">
      <w:pPr>
        <w:pStyle w:val="ConsPlusNormal"/>
        <w:spacing w:before="220"/>
        <w:ind w:firstLine="540"/>
        <w:jc w:val="both"/>
      </w:pPr>
      <w:r>
        <w:t xml:space="preserve">66. В случае если по результатам проведенной Учреждением проверки в соответствии с </w:t>
      </w:r>
      <w:hyperlink w:anchor="P458">
        <w:r>
          <w:rPr>
            <w:color w:val="0000FF"/>
          </w:rPr>
          <w:t>пунктом 64</w:t>
        </w:r>
      </w:hyperlink>
      <w:r>
        <w:t xml:space="preserve"> Методики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Учреждением выполняется расчет индексов изменения сметной </w:t>
      </w:r>
      <w:r>
        <w:lastRenderedPageBreak/>
        <w:t xml:space="preserve">стоимости на основании таких Отчетов и Обоснований в порядке, установленном </w:t>
      </w:r>
      <w:hyperlink w:anchor="P141">
        <w:r>
          <w:rPr>
            <w:color w:val="0000FF"/>
          </w:rPr>
          <w:t>главой III</w:t>
        </w:r>
      </w:hyperlink>
      <w:r>
        <w:t xml:space="preserve"> Методики.</w:t>
      </w:r>
    </w:p>
    <w:p w:rsidR="000957AD" w:rsidRDefault="000957AD">
      <w:pPr>
        <w:pStyle w:val="ConsPlusNormal"/>
        <w:spacing w:before="220"/>
        <w:ind w:firstLine="540"/>
        <w:jc w:val="both"/>
      </w:pPr>
      <w:r>
        <w:t xml:space="preserve">67. В случае если по результатам проведенной Учреждением проверки в соответствии с </w:t>
      </w:r>
      <w:hyperlink w:anchor="P458">
        <w:r>
          <w:rPr>
            <w:color w:val="0000FF"/>
          </w:rPr>
          <w:t>пунктом 64</w:t>
        </w:r>
      </w:hyperlink>
      <w:r>
        <w:t xml:space="preserve"> Методики частично подтверждена обоснованность стоимости строительных ресурсов, входящих в Отчет, представленный федеральным органом исполнительной власти, органом исполнительной власти субъекта Российской Федерации и Организацией, Учреждение вправе выполнить расчет индексов по тем видам объектов, по ценообразующим ресурсам которых есть Обоснования, в порядке, установленном </w:t>
      </w:r>
      <w:hyperlink w:anchor="P141">
        <w:r>
          <w:rPr>
            <w:color w:val="0000FF"/>
          </w:rPr>
          <w:t>главой III</w:t>
        </w:r>
      </w:hyperlink>
      <w:r>
        <w:t xml:space="preserve"> Методики.</w:t>
      </w:r>
    </w:p>
    <w:p w:rsidR="000957AD" w:rsidRDefault="000957AD">
      <w:pPr>
        <w:pStyle w:val="ConsPlusNormal"/>
        <w:spacing w:before="220"/>
        <w:ind w:firstLine="540"/>
        <w:jc w:val="both"/>
      </w:pPr>
      <w:r>
        <w:t xml:space="preserve">68. В случае если по результатам проведенной проверки не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 Организацией, Учреждение направляет в адрес федерального органа исполнительной власти, органа исполнительной власти субъекта Российской Федерации и Организации письмо, содержащее отказ в применении расчетного метода в очередном отчетном периоде для соответствующих субъектов Российской Федерации (или частей территории субъекта Российской Федерации), в том числе отличающихся от границ субъектов Российской Федерации) и выполняет расчет индексов по видам объектов прогнозным методом, применяемым в соответствии с </w:t>
      </w:r>
      <w:hyperlink w:anchor="P404">
        <w:r>
          <w:rPr>
            <w:color w:val="0000FF"/>
          </w:rPr>
          <w:t>пунктами 53</w:t>
        </w:r>
      </w:hyperlink>
      <w:r>
        <w:t xml:space="preserve"> - </w:t>
      </w:r>
      <w:hyperlink w:anchor="P438">
        <w:r>
          <w:rPr>
            <w:color w:val="0000FF"/>
          </w:rPr>
          <w:t>58</w:t>
        </w:r>
      </w:hyperlink>
      <w:r>
        <w:t xml:space="preserve"> Методики или вправе выполнить их расчет на основании Конъюнктурного анализа текущих цен, осуществляемого Учреждением, а также отчетных данных за предыдущий период.</w:t>
      </w:r>
    </w:p>
    <w:p w:rsidR="000957AD" w:rsidRDefault="000957AD">
      <w:pPr>
        <w:pStyle w:val="ConsPlusNormal"/>
        <w:spacing w:before="220"/>
        <w:ind w:firstLine="540"/>
        <w:jc w:val="both"/>
      </w:pPr>
      <w:bookmarkStart w:id="32" w:name="P467"/>
      <w:bookmarkEnd w:id="32"/>
      <w:r>
        <w:t>69. Основанием для отказа в применении расчетного метода в очередном отчетном периоде является:</w:t>
      </w:r>
    </w:p>
    <w:p w:rsidR="000957AD" w:rsidRDefault="000957AD">
      <w:pPr>
        <w:pStyle w:val="ConsPlusNormal"/>
        <w:spacing w:before="220"/>
        <w:ind w:firstLine="540"/>
        <w:jc w:val="both"/>
      </w:pPr>
      <w:r>
        <w:t xml:space="preserve">а) несоответствие комплектности и оформления представленных расчетных обоснований положениям </w:t>
      </w:r>
      <w:hyperlink w:anchor="P450">
        <w:r>
          <w:rPr>
            <w:color w:val="0000FF"/>
          </w:rPr>
          <w:t>пунктов 61</w:t>
        </w:r>
      </w:hyperlink>
      <w:r>
        <w:t xml:space="preserve"> - </w:t>
      </w:r>
      <w:hyperlink w:anchor="P458">
        <w:r>
          <w:rPr>
            <w:color w:val="0000FF"/>
          </w:rPr>
          <w:t>64</w:t>
        </w:r>
      </w:hyperlink>
      <w:r>
        <w:t xml:space="preserve"> Методики;</w:t>
      </w:r>
    </w:p>
    <w:p w:rsidR="000957AD" w:rsidRDefault="000957AD">
      <w:pPr>
        <w:pStyle w:val="ConsPlusNormal"/>
        <w:spacing w:before="220"/>
        <w:ind w:firstLine="540"/>
        <w:jc w:val="both"/>
      </w:pPr>
      <w:r>
        <w:t xml:space="preserve">б) выявление ошибок в расчетах, которые невозможно устранить в период, установленный </w:t>
      </w:r>
      <w:hyperlink w:anchor="P458">
        <w:r>
          <w:rPr>
            <w:color w:val="0000FF"/>
          </w:rPr>
          <w:t>пунктом 64</w:t>
        </w:r>
      </w:hyperlink>
      <w:r>
        <w:t xml:space="preserve"> Методики;</w:t>
      </w:r>
    </w:p>
    <w:p w:rsidR="000957AD" w:rsidRDefault="000957AD">
      <w:pPr>
        <w:pStyle w:val="ConsPlusNormal"/>
        <w:spacing w:before="220"/>
        <w:ind w:firstLine="540"/>
        <w:jc w:val="both"/>
      </w:pPr>
      <w:r>
        <w:t>в) превышение стоимости материальных ресурсов, оборудования и эксплуатации машин и механизмов, представленной в Отчете, над стоимостью аналогичных материальных ресурсов, оборудования, эксплуатации машин и механизмов, представленной в Учреждение в предыдущем отчетном периоде, более чем на 10 процентов, вследствие влияния краткосрочных (временных) факторов (сезонность и другие).</w:t>
      </w:r>
    </w:p>
    <w:p w:rsidR="000957AD" w:rsidRDefault="000957AD">
      <w:pPr>
        <w:pStyle w:val="ConsPlusNormal"/>
        <w:spacing w:before="220"/>
        <w:ind w:firstLine="540"/>
        <w:jc w:val="both"/>
      </w:pPr>
      <w:bookmarkStart w:id="33" w:name="P471"/>
      <w:bookmarkEnd w:id="33"/>
      <w:r>
        <w:t xml:space="preserve">70. В очередном отчетном периоде органами исполнительной власти субъектов Российской Федерации по сводному перечню методом Конъюнктурного анализа определяется и заносится в Отчет информация о стоимости в текущем уровне цен материальных ресурсов, оборудования, эксплуатации машин и механизмов в соответствии с </w:t>
      </w:r>
      <w:hyperlink w:anchor="P439">
        <w:r>
          <w:rPr>
            <w:color w:val="0000FF"/>
          </w:rPr>
          <w:t>пунктами 59</w:t>
        </w:r>
      </w:hyperlink>
      <w:r>
        <w:t xml:space="preserve"> - </w:t>
      </w:r>
      <w:hyperlink w:anchor="P467">
        <w:r>
          <w:rPr>
            <w:color w:val="0000FF"/>
          </w:rPr>
          <w:t>69</w:t>
        </w:r>
      </w:hyperlink>
      <w:r>
        <w:t xml:space="preserve"> Методики в порядке, установленном </w:t>
      </w:r>
      <w:hyperlink w:anchor="P475">
        <w:r>
          <w:rPr>
            <w:color w:val="0000FF"/>
          </w:rPr>
          <w:t>пунктами 72</w:t>
        </w:r>
      </w:hyperlink>
      <w:r>
        <w:t xml:space="preserve"> - </w:t>
      </w:r>
      <w:hyperlink w:anchor="P513">
        <w:r>
          <w:rPr>
            <w:color w:val="0000FF"/>
          </w:rPr>
          <w:t>79</w:t>
        </w:r>
      </w:hyperlink>
      <w:r>
        <w:t xml:space="preserve"> Методики.</w:t>
      </w:r>
    </w:p>
    <w:p w:rsidR="000957AD" w:rsidRDefault="000957AD">
      <w:pPr>
        <w:pStyle w:val="ConsPlusNormal"/>
        <w:jc w:val="both"/>
      </w:pPr>
      <w:r>
        <w:t xml:space="preserve">(в ред. </w:t>
      </w:r>
      <w:hyperlink r:id="rId114">
        <w:r>
          <w:rPr>
            <w:color w:val="0000FF"/>
          </w:rPr>
          <w:t>Приказа</w:t>
        </w:r>
      </w:hyperlink>
      <w:r>
        <w:t xml:space="preserve"> Минстроя России от 13.01.2023 N 17/пр)</w:t>
      </w:r>
    </w:p>
    <w:p w:rsidR="000957AD" w:rsidRDefault="000957AD">
      <w:pPr>
        <w:pStyle w:val="ConsPlusNormal"/>
        <w:spacing w:before="220"/>
        <w:ind w:firstLine="540"/>
        <w:jc w:val="both"/>
      </w:pPr>
      <w:bookmarkStart w:id="34" w:name="P473"/>
      <w:bookmarkEnd w:id="34"/>
      <w:r>
        <w:t xml:space="preserve">71. В очередном отчетном периоде федеральными органами исполнительной власти и Организациями путем Конъюнктурного анализа ежеквартально определяется и заносится в Отчет информация о стоимости в текущем уровне цен материальных ресурсов, стоимости оборудования, стоимости эксплуатации машин и механизмов (при наличии обоснований в соответствии с положениями </w:t>
      </w:r>
      <w:hyperlink w:anchor="P439">
        <w:r>
          <w:rPr>
            <w:color w:val="0000FF"/>
          </w:rPr>
          <w:t>пунктов 59</w:t>
        </w:r>
      </w:hyperlink>
      <w:r>
        <w:t xml:space="preserve"> - </w:t>
      </w:r>
      <w:hyperlink w:anchor="P467">
        <w:r>
          <w:rPr>
            <w:color w:val="0000FF"/>
          </w:rPr>
          <w:t>69</w:t>
        </w:r>
      </w:hyperlink>
      <w:r>
        <w:t xml:space="preserve"> Методики) в соответствии со специализированными перечнями в порядке, установленном </w:t>
      </w:r>
      <w:hyperlink w:anchor="P475">
        <w:r>
          <w:rPr>
            <w:color w:val="0000FF"/>
          </w:rPr>
          <w:t>пунктами 72</w:t>
        </w:r>
      </w:hyperlink>
      <w:r>
        <w:t xml:space="preserve"> - </w:t>
      </w:r>
      <w:hyperlink w:anchor="P513">
        <w:r>
          <w:rPr>
            <w:color w:val="0000FF"/>
          </w:rPr>
          <w:t>79</w:t>
        </w:r>
      </w:hyperlink>
      <w:r>
        <w:t xml:space="preserve"> Методики.</w:t>
      </w:r>
    </w:p>
    <w:p w:rsidR="000957AD" w:rsidRDefault="000957AD">
      <w:pPr>
        <w:pStyle w:val="ConsPlusNormal"/>
        <w:jc w:val="both"/>
      </w:pPr>
      <w:r>
        <w:t xml:space="preserve">(в ред. </w:t>
      </w:r>
      <w:hyperlink r:id="rId115">
        <w:r>
          <w:rPr>
            <w:color w:val="0000FF"/>
          </w:rPr>
          <w:t>Приказа</w:t>
        </w:r>
      </w:hyperlink>
      <w:r>
        <w:t xml:space="preserve"> Минстроя России от 13.01.2023 N 17/пр)</w:t>
      </w:r>
    </w:p>
    <w:p w:rsidR="000957AD" w:rsidRDefault="000957AD">
      <w:pPr>
        <w:pStyle w:val="ConsPlusNormal"/>
        <w:spacing w:before="220"/>
        <w:ind w:firstLine="540"/>
        <w:jc w:val="both"/>
      </w:pPr>
      <w:bookmarkStart w:id="35" w:name="P475"/>
      <w:bookmarkEnd w:id="35"/>
      <w:r>
        <w:t xml:space="preserve">72. Стоимость материальных ресурсов и оборудования в текущем уровне цен определяется путем выбора минимальной отпускной цены по результатам проведенного на территории соответствующего субъекта Российской Федерации (или частей территории субъекта Российской </w:t>
      </w:r>
      <w:r>
        <w:lastRenderedPageBreak/>
        <w:t>Федерации) Конъюнктурного анализа текущих цен не менее 3 (трех) (при наличии) Поставщиков. Стоимость поставляемых и (или) выпускаемых единственным Поставщиком материальных ресурсов и оборудования в текущем уровне цен допускается определять на основании отпускной цены по 1 (одному) Поставщику.</w:t>
      </w:r>
    </w:p>
    <w:p w:rsidR="000957AD" w:rsidRDefault="000957AD">
      <w:pPr>
        <w:pStyle w:val="ConsPlusNormal"/>
        <w:spacing w:before="220"/>
        <w:ind w:firstLine="540"/>
        <w:jc w:val="both"/>
      </w:pPr>
      <w:r>
        <w:t>В исключительных случаях, если материальные ресурсы не реализуются (не производятся) как самостоятельный вид продукции (заводское изготовление) на территории ценовой зоны (субъекта Российской Федерации, частей территории субъекта Российской Федерации), их стоимость в текущем уровне цен определяется на основании РКЦ, включающих следующие статьи затрат:</w:t>
      </w:r>
    </w:p>
    <w:p w:rsidR="000957AD" w:rsidRDefault="000957AD">
      <w:pPr>
        <w:pStyle w:val="ConsPlusNormal"/>
        <w:spacing w:before="220"/>
        <w:ind w:firstLine="540"/>
        <w:jc w:val="both"/>
      </w:pPr>
      <w:r>
        <w:t>а) материальные затраты: затраты на приобретение материальных ресурсов, относящихся на себестоимость продукции в качестве элемента прямых затрат, исходя из норм и нормативов расхода материальных ресурсов и цен их приобретения (учитываются по актуальным текущим отпускным ценам, представленным производителями строительных ресурсов, с учетом доставки до места сборки и заготовительно-складских расходов при необходимости);</w:t>
      </w:r>
    </w:p>
    <w:p w:rsidR="000957AD" w:rsidRDefault="000957AD">
      <w:pPr>
        <w:pStyle w:val="ConsPlusNormal"/>
        <w:spacing w:before="220"/>
        <w:ind w:firstLine="540"/>
        <w:jc w:val="both"/>
      </w:pPr>
      <w:r>
        <w:t>б) затраты на оплату труда: затраты на заработную плату рабочих, непосредственно участвующих в процессе производства продукции (определяются на основании действующей нормативной базы по труду (единые и ведомственные нормы и расценки на строительные, монтажные и ремонтно-строительные работы и прочее) и учитывается в соответствии с технологией производства работ. При расчете часовых ставок оплаты труда используются данные среднемесячной заработной платы, сложившиеся в организации);</w:t>
      </w:r>
    </w:p>
    <w:p w:rsidR="000957AD" w:rsidRDefault="000957AD">
      <w:pPr>
        <w:pStyle w:val="ConsPlusNormal"/>
        <w:spacing w:before="220"/>
        <w:ind w:firstLine="540"/>
        <w:jc w:val="both"/>
      </w:pPr>
      <w:r>
        <w:t>в) накладные расходы в соответствии с перечнем затрат с расшифровкой каждой статьи затрат;</w:t>
      </w:r>
    </w:p>
    <w:p w:rsidR="000957AD" w:rsidRDefault="000957AD">
      <w:pPr>
        <w:pStyle w:val="ConsPlusNormal"/>
        <w:spacing w:before="220"/>
        <w:ind w:firstLine="540"/>
        <w:jc w:val="both"/>
      </w:pPr>
      <w:r>
        <w:t>г) плановая рентабельность (прибыль).</w:t>
      </w:r>
    </w:p>
    <w:p w:rsidR="000957AD" w:rsidRDefault="000957AD">
      <w:pPr>
        <w:pStyle w:val="ConsPlusNormal"/>
        <w:spacing w:before="220"/>
        <w:ind w:firstLine="540"/>
        <w:jc w:val="both"/>
      </w:pPr>
      <w:r>
        <w:t>73. Для обоснования РКЦ формируется комплект расчетно-калькуляционных материалов (далее - РКМ). Состав комплекта РКМ, а также используемые формы документов определяются видом продукции, технологическим циклом изготовления.</w:t>
      </w:r>
    </w:p>
    <w:p w:rsidR="000957AD" w:rsidRDefault="000957AD">
      <w:pPr>
        <w:pStyle w:val="ConsPlusNormal"/>
        <w:jc w:val="both"/>
      </w:pPr>
      <w:r>
        <w:t xml:space="preserve">(в ред. </w:t>
      </w:r>
      <w:hyperlink r:id="rId116">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Типовой комплект РКМ включает в себя альбомы рабочих чертежей (схемы) изделий, расшифровки элементов прямых затрат на единицу продукции, расход материалов и комплектующих изделий (в физических единицах измерения), расшифровки принятых в РКЦ накладных расходов и сметной прибыли (рентабельности), документы, подтверждающие стоимость материалов и комплектующих изделий (коммерческие предложения, прайс-листы Поставщиков и другие документы, содержащие информацию о стоимости строительных ресурсов, в том числе размещенные на официальных сайтах Поставщиков или полученные по запросу: официальное письмо, электронная почта, факс).</w:t>
      </w:r>
    </w:p>
    <w:p w:rsidR="000957AD" w:rsidRDefault="000957AD">
      <w:pPr>
        <w:pStyle w:val="ConsPlusNormal"/>
        <w:jc w:val="both"/>
      </w:pPr>
      <w:r>
        <w:t xml:space="preserve">(в ред. </w:t>
      </w:r>
      <w:hyperlink r:id="rId117">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Для подтверждения указанных расчетов к РКМ могут прилагаться или быть запрошены Учреждением дополнительные документы.</w:t>
      </w:r>
    </w:p>
    <w:p w:rsidR="000957AD" w:rsidRDefault="000957AD">
      <w:pPr>
        <w:pStyle w:val="ConsPlusNormal"/>
        <w:spacing w:before="220"/>
        <w:ind w:firstLine="540"/>
        <w:jc w:val="both"/>
      </w:pPr>
      <w:r>
        <w:t>74. В качестве Поставщиков выбираются производители или поставщики, осуществляющие прямые поставки на территории ценовой зоны (субъекта Российской Федерации, частей территории субъекта Российской Федерации), соответствующих следующим критериям:</w:t>
      </w:r>
    </w:p>
    <w:p w:rsidR="000957AD" w:rsidRDefault="000957AD">
      <w:pPr>
        <w:pStyle w:val="ConsPlusNormal"/>
        <w:spacing w:before="220"/>
        <w:ind w:firstLine="540"/>
        <w:jc w:val="both"/>
      </w:pPr>
      <w:r>
        <w:t>а) являются официальными производителями или оптовыми поставщиками;</w:t>
      </w:r>
    </w:p>
    <w:p w:rsidR="000957AD" w:rsidRDefault="000957AD">
      <w:pPr>
        <w:pStyle w:val="ConsPlusNormal"/>
        <w:spacing w:before="220"/>
        <w:ind w:firstLine="540"/>
        <w:jc w:val="both"/>
      </w:pPr>
      <w:r>
        <w:t>б) отсутствуют в реестре недобросовестных поставщиков (подрядчиков, исполнителей).</w:t>
      </w:r>
    </w:p>
    <w:p w:rsidR="000957AD" w:rsidRDefault="000957AD">
      <w:pPr>
        <w:pStyle w:val="ConsPlusNormal"/>
        <w:spacing w:before="220"/>
        <w:ind w:firstLine="540"/>
        <w:jc w:val="both"/>
      </w:pPr>
      <w:r>
        <w:t xml:space="preserve">Отпускные цены Поставщиков материальных ресурсов и оборудования должны указываться </w:t>
      </w:r>
      <w:r>
        <w:lastRenderedPageBreak/>
        <w:t>за максимальный объем поставки с учетом всех возможных скидок и соответствовать текущей стоимости таких ресурсов на территории ценовой зоны (субъекта Российской Федерации, частей территории субъекта Российской Федерации).</w:t>
      </w:r>
    </w:p>
    <w:p w:rsidR="000957AD" w:rsidRDefault="000957AD">
      <w:pPr>
        <w:pStyle w:val="ConsPlusNormal"/>
        <w:spacing w:before="220"/>
        <w:ind w:firstLine="540"/>
        <w:jc w:val="both"/>
      </w:pPr>
      <w:r>
        <w:t xml:space="preserve">75. Для частей территории субъекта Российской Федерации, определенных как самостоятельные ценовые зоны в соответствии с </w:t>
      </w:r>
      <w:hyperlink w:anchor="P43">
        <w:r>
          <w:rPr>
            <w:color w:val="0000FF"/>
          </w:rPr>
          <w:t>пунктом 3</w:t>
        </w:r>
      </w:hyperlink>
      <w:r>
        <w:t xml:space="preserve"> Методики и состоящих из нескольких муниципальных образований, нормативными правовыми актами высшего органа государственной власти субъекта Российской Федерации могут устанавливаться центры таких ценовых зон.</w:t>
      </w:r>
    </w:p>
    <w:p w:rsidR="000957AD" w:rsidRDefault="000957AD">
      <w:pPr>
        <w:pStyle w:val="ConsPlusNormal"/>
        <w:spacing w:before="220"/>
        <w:ind w:firstLine="540"/>
        <w:jc w:val="both"/>
      </w:pPr>
      <w:r>
        <w:t xml:space="preserve">75.1. Отпускные цены материальных ресурсов, сметная стоимость которых в базисном уровне цен не превышает 25 (двадцать пять) процентов от общей стоимости всех ценообразующих материальных ресурсов, допускается определять по результатам Конъюнктурного анализа текущих цен, проводимого в соответствии с </w:t>
      </w:r>
      <w:hyperlink w:anchor="P439">
        <w:r>
          <w:rPr>
            <w:color w:val="0000FF"/>
          </w:rPr>
          <w:t>пунктами 59</w:t>
        </w:r>
      </w:hyperlink>
      <w:r>
        <w:t xml:space="preserve"> - </w:t>
      </w:r>
      <w:hyperlink w:anchor="P467">
        <w:r>
          <w:rPr>
            <w:color w:val="0000FF"/>
          </w:rPr>
          <w:t>69</w:t>
        </w:r>
      </w:hyperlink>
      <w:r>
        <w:t xml:space="preserve"> Методики, в порядке, установленном </w:t>
      </w:r>
      <w:hyperlink w:anchor="P475">
        <w:r>
          <w:rPr>
            <w:color w:val="0000FF"/>
          </w:rPr>
          <w:t>пунктами 72</w:t>
        </w:r>
      </w:hyperlink>
      <w:r>
        <w:t xml:space="preserve"> - </w:t>
      </w:r>
      <w:hyperlink w:anchor="P505">
        <w:r>
          <w:rPr>
            <w:color w:val="0000FF"/>
          </w:rPr>
          <w:t>77</w:t>
        </w:r>
      </w:hyperlink>
      <w:r>
        <w:t xml:space="preserve"> Методики, на территории города Москвы и Московской области (далее - московский регион) с последующим их использованием в качестве обоснования результатов Конъюнктурного анализа текущих цен в остальных ценовых зонах Российской Федерации в случае, если федеральными органами исполнительной власти и Организациями осуществляются централизованные закупки таких материальных ресурсов в московском регионе.</w:t>
      </w:r>
    </w:p>
    <w:p w:rsidR="000957AD" w:rsidRDefault="000957AD">
      <w:pPr>
        <w:pStyle w:val="ConsPlusNormal"/>
        <w:jc w:val="both"/>
      </w:pPr>
      <w:r>
        <w:t xml:space="preserve">(п. 75.1 введен </w:t>
      </w:r>
      <w:hyperlink r:id="rId118">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bookmarkStart w:id="36" w:name="P493"/>
      <w:bookmarkEnd w:id="36"/>
      <w:r>
        <w:t xml:space="preserve">75.2. В случае предоставления федеральными органами исполнительной власти, органами исполнительной власти соответствующих субъектов Российской Федерации и Организациями данных для расчета индексов изменения сметной стоимости расчетным методом с приложением Отчетов и Обоснований, оформленных с учетом положений, приведенных в </w:t>
      </w:r>
      <w:hyperlink w:anchor="P404">
        <w:r>
          <w:rPr>
            <w:color w:val="0000FF"/>
          </w:rPr>
          <w:t>пунктах 53</w:t>
        </w:r>
      </w:hyperlink>
      <w:r>
        <w:t xml:space="preserve"> - </w:t>
      </w:r>
      <w:hyperlink w:anchor="P421">
        <w:r>
          <w:rPr>
            <w:color w:val="0000FF"/>
          </w:rPr>
          <w:t>54</w:t>
        </w:r>
      </w:hyperlink>
      <w:r>
        <w:t xml:space="preserve">, </w:t>
      </w:r>
      <w:hyperlink w:anchor="P450">
        <w:r>
          <w:rPr>
            <w:color w:val="0000FF"/>
          </w:rPr>
          <w:t>61</w:t>
        </w:r>
      </w:hyperlink>
      <w:r>
        <w:t xml:space="preserve"> - </w:t>
      </w:r>
      <w:hyperlink w:anchor="P457">
        <w:r>
          <w:rPr>
            <w:color w:val="0000FF"/>
          </w:rPr>
          <w:t>63</w:t>
        </w:r>
      </w:hyperlink>
      <w:r>
        <w:t xml:space="preserve">, </w:t>
      </w:r>
      <w:hyperlink w:anchor="P471">
        <w:r>
          <w:rPr>
            <w:color w:val="0000FF"/>
          </w:rPr>
          <w:t>70</w:t>
        </w:r>
      </w:hyperlink>
      <w:r>
        <w:t xml:space="preserve"> - </w:t>
      </w:r>
      <w:hyperlink w:anchor="P513">
        <w:r>
          <w:rPr>
            <w:color w:val="0000FF"/>
          </w:rPr>
          <w:t>79</w:t>
        </w:r>
      </w:hyperlink>
      <w:r>
        <w:t xml:space="preserve"> Методики, по всем ценовым зонам, установленным в таких субъектах Российской Федерации, Учреждение рассчитывает и направляет на согласование в Министерство зональные коэффициенты, учитывающие разницу в стоимости строительных ресурсов в конкретной ценовой зоне по отношению к соответствующей стоимости таких ресурсов в первой ценовой зоне субъекта Российской Федерации, предназначенные для использования при расчете:</w:t>
      </w:r>
    </w:p>
    <w:p w:rsidR="000957AD" w:rsidRDefault="000957AD">
      <w:pPr>
        <w:pStyle w:val="ConsPlusNormal"/>
        <w:spacing w:before="220"/>
        <w:ind w:firstLine="540"/>
        <w:jc w:val="both"/>
      </w:pPr>
      <w:r>
        <w:t>- индексов по видам объектов;</w:t>
      </w:r>
    </w:p>
    <w:p w:rsidR="000957AD" w:rsidRDefault="000957AD">
      <w:pPr>
        <w:pStyle w:val="ConsPlusNormal"/>
        <w:spacing w:before="220"/>
        <w:ind w:firstLine="540"/>
        <w:jc w:val="both"/>
      </w:pPr>
      <w:r>
        <w:t>- индексов к отдельным элементам прямых затрат;</w:t>
      </w:r>
    </w:p>
    <w:p w:rsidR="000957AD" w:rsidRDefault="000957AD">
      <w:pPr>
        <w:pStyle w:val="ConsPlusNormal"/>
        <w:spacing w:before="220"/>
        <w:ind w:firstLine="540"/>
        <w:jc w:val="both"/>
      </w:pPr>
      <w:r>
        <w:t>- индексов к отдельным строительным ресурсам, однородным группам строительных ресурсов.</w:t>
      </w:r>
    </w:p>
    <w:p w:rsidR="000957AD" w:rsidRDefault="000957AD">
      <w:pPr>
        <w:pStyle w:val="ConsPlusNormal"/>
        <w:spacing w:before="220"/>
        <w:ind w:firstLine="540"/>
        <w:jc w:val="both"/>
      </w:pPr>
      <w:r>
        <w:t xml:space="preserve">Абзац утратил силу. - </w:t>
      </w:r>
      <w:hyperlink r:id="rId119">
        <w:r>
          <w:rPr>
            <w:color w:val="0000FF"/>
          </w:rPr>
          <w:t>Приказ</w:t>
        </w:r>
      </w:hyperlink>
      <w:r>
        <w:t xml:space="preserve"> Минстроя России от 13.01.2023 N 17/пр.</w:t>
      </w:r>
    </w:p>
    <w:p w:rsidR="000957AD" w:rsidRDefault="000957AD">
      <w:pPr>
        <w:pStyle w:val="ConsPlusNormal"/>
        <w:jc w:val="both"/>
      </w:pPr>
      <w:r>
        <w:t xml:space="preserve">(п. 75.2 введен </w:t>
      </w:r>
      <w:hyperlink r:id="rId120">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75.3. В случае предоставления федеральными органами исполнительной власти, органами исполнительной власти соответствующих субъектов Российской Федерации и Организациями Отчетов (с Обоснованиями для расчетного метода на основании информации, указанной в </w:t>
      </w:r>
      <w:hyperlink w:anchor="P439">
        <w:r>
          <w:rPr>
            <w:color w:val="0000FF"/>
          </w:rPr>
          <w:t>пункте 59</w:t>
        </w:r>
      </w:hyperlink>
      <w:r>
        <w:t xml:space="preserve"> Методики), подготовленных по результатам Конъюнктурного анализа текущих цен строительных ресурсов, выполненного для одной из установленных ценовых зон, по которой будет осуществляться ежеквартальный конъюнктурный анализ в период, не превышающий трех лет, зональные коэффициенты, указанные в </w:t>
      </w:r>
      <w:hyperlink w:anchor="P493">
        <w:r>
          <w:rPr>
            <w:color w:val="0000FF"/>
          </w:rPr>
          <w:t>пункте 75.2</w:t>
        </w:r>
      </w:hyperlink>
      <w:r>
        <w:t xml:space="preserve"> Методики по решению федеральных органов исполнительной власти, органов исполнительной власти соответствующих субъектов Российской Федерации и Организаций применяются для определения текущей стоимости строительных ресурсов в других установленных ценовых зонах субъекта Российской Федерации, используемой при расчете индексов изменения сметной стоимости.</w:t>
      </w:r>
    </w:p>
    <w:p w:rsidR="000957AD" w:rsidRDefault="000957AD">
      <w:pPr>
        <w:pStyle w:val="ConsPlusNormal"/>
        <w:jc w:val="both"/>
      </w:pPr>
      <w:r>
        <w:t xml:space="preserve">(п. 75.3 введен </w:t>
      </w:r>
      <w:hyperlink r:id="rId121">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lastRenderedPageBreak/>
        <w:t>75.4. При расчете индексов изменения сметной стоимости для стартовых сооружений, технологических сооружений, предназначенных для хранения элементов ракетного топлива, зданий и сооружений инженерного обеспечения (за исключением линейных объектов), иных объектов, возведение которых необходимо для обеспечения функциональных характеристик объектов космической инфраструктуры, при наличии обосновывающих материалов, предоставляемых инициатором разработки таких индексов, учитываются затраты на доставку строительных ресурсов до мест расположения указанных объектов в соответствующих субъектах Российской Федерации (частях территории субъектов Российской Федерации).</w:t>
      </w:r>
    </w:p>
    <w:p w:rsidR="000957AD" w:rsidRDefault="000957AD">
      <w:pPr>
        <w:pStyle w:val="ConsPlusNormal"/>
        <w:jc w:val="both"/>
      </w:pPr>
      <w:r>
        <w:t xml:space="preserve">(п. 75.4 введен </w:t>
      </w:r>
      <w:hyperlink r:id="rId122">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76. Для субъектов Российской Федерации, в которых маршруты перевозки грузов проходят по участкам местности с трудными дорожными условиями (по горным дорогам, автозимникам, в условиях бездорожья, переправам через водные преграды, замерзшим руслам рек, кромкам льда и тому подобное), а также не развита промышленность строительных материалов, и при этом на рынке этого субъекта Российской Федерации не представлены необходимые материалы, изделия, конструкции и оборудование, включенные в сводный перечень и специализированные перечни, и поставка таких ресурсов, как правило, осуществляется для строительства конкретного объекта, допускается применение отпускных цен ближайших Поставщиков материальных ресурсов 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включенными в ФРСН, которыми определены правила и особенности формирования затрат на транспортировку грузов для строительства, на основании транспортно-логистических схем, утвержденных федеральными органами исполнительной власти, органами исполнительной власти соответствующих субъектов Российской Федерации и Организациями, сформированных по экономически эффективным маршрутам перевозки.</w:t>
      </w:r>
    </w:p>
    <w:p w:rsidR="000957AD" w:rsidRDefault="000957AD">
      <w:pPr>
        <w:pStyle w:val="ConsPlusNormal"/>
        <w:jc w:val="both"/>
      </w:pPr>
      <w:r>
        <w:t xml:space="preserve">(в ред. Приказов Минстроя России от 20.02.2021 </w:t>
      </w:r>
      <w:hyperlink r:id="rId123">
        <w:r>
          <w:rPr>
            <w:color w:val="0000FF"/>
          </w:rPr>
          <w:t>N 79/пр</w:t>
        </w:r>
      </w:hyperlink>
      <w:r>
        <w:t xml:space="preserve">, от 13.01.2023 </w:t>
      </w:r>
      <w:hyperlink r:id="rId124">
        <w:r>
          <w:rPr>
            <w:color w:val="0000FF"/>
          </w:rPr>
          <w:t>N 17/пр</w:t>
        </w:r>
      </w:hyperlink>
      <w:r>
        <w:t>)</w:t>
      </w:r>
    </w:p>
    <w:p w:rsidR="000957AD" w:rsidRDefault="000957AD">
      <w:pPr>
        <w:pStyle w:val="ConsPlusNormal"/>
        <w:spacing w:before="220"/>
        <w:ind w:firstLine="540"/>
        <w:jc w:val="both"/>
      </w:pPr>
      <w:bookmarkStart w:id="37" w:name="P505"/>
      <w:bookmarkEnd w:id="37"/>
      <w:r>
        <w:t>77. Для субъектов Российской Федерации (частей территорий субъектов Российской Федерации, являющихся самостоятельными ценовыми зонами), на рынке которых не представлены необходимые материальные ресурсы и оборудование, включенные в сводный перечень или специализированные перечни, допускается применение:</w:t>
      </w:r>
    </w:p>
    <w:p w:rsidR="000957AD" w:rsidRDefault="000957AD">
      <w:pPr>
        <w:pStyle w:val="ConsPlusNormal"/>
        <w:spacing w:before="220"/>
        <w:ind w:firstLine="540"/>
        <w:jc w:val="both"/>
      </w:pPr>
      <w:r>
        <w:t>а) отпускных цен ближайших Поставщиков материальных ресурсов и (или) оборудования, расположенных в других субъектах Российской Федерации (частях территории субъекта Российской Федерации), с учетом стоимости их доставки до центра ценовой зоны, рассчитанной в соответствии со сметными нормативами, сведения о которых включены в ФРСН, устанавливающими правила и особенности формирования затрат на транспортировку грузов для строительства, по экономически эффективным маршрутам перевозки. Стоимость доставки грузов допускается определять на основании данных, полученных от юридических лиц или индивидуальных предпринимателей, оказывающих услуги по перевозке, если полученная таким образом стоимость доставки грузов ниже расчетной;</w:t>
      </w:r>
    </w:p>
    <w:p w:rsidR="000957AD" w:rsidRDefault="000957AD">
      <w:pPr>
        <w:pStyle w:val="ConsPlusNormal"/>
        <w:spacing w:before="220"/>
        <w:ind w:firstLine="540"/>
        <w:jc w:val="both"/>
      </w:pPr>
      <w:r>
        <w:t>б) отпускных (сметных) цен материальных ресурсов и (или) оборудования, применяемых в строительстве в базисном уровне цен по состоянию на 1 января 2001 года, сведения о которых включены в ФРСН, аналогичных по назначению со схожими техническими характеристиками, наиболее широко применяемых при строительстве объектов капитального строительства в ценовой зоне, для которой производится расчет индексов изменения сметной стоимости (наличие производителей в регионе ресурса-аналога материального ресурса и (или) оборудования из сводного перечня или специализированных перечней, который не представлен на рынке в регионе) в целях расчета текущих отпускных (сметных) цен материальных ресурсов и (или) оборудования из сводного перечня или специализированных перечней.</w:t>
      </w:r>
    </w:p>
    <w:p w:rsidR="000957AD" w:rsidRDefault="000957AD">
      <w:pPr>
        <w:pStyle w:val="ConsPlusNormal"/>
        <w:spacing w:before="220"/>
        <w:ind w:firstLine="540"/>
        <w:jc w:val="both"/>
      </w:pPr>
      <w:r>
        <w:t xml:space="preserve">При этом текущая отпускная (сметная) цена материального ресурса или оборудования из сводного перечня или специализированных перечней определяется как произведение показателя </w:t>
      </w:r>
      <w:r>
        <w:lastRenderedPageBreak/>
        <w:t>отпускной (сметной) цены материального ресурса и (или) оборудования в базисном уровне цен по состоянию на 1 января 2001 года на индекс изменения отпускной (сметной) цены материального ресурса и (или) оборудования, рассчитанный по ресурсу-аналогу посредством деления показателя текущей отпускной (сметной) цены ресурса-аналога материального ресурса и (или) оборудования на показатель его отпускной (сметной) цены материального ресурса и (или) оборудования в базисном уровне;</w:t>
      </w:r>
    </w:p>
    <w:p w:rsidR="000957AD" w:rsidRDefault="000957AD">
      <w:pPr>
        <w:pStyle w:val="ConsPlusNormal"/>
        <w:spacing w:before="220"/>
        <w:ind w:firstLine="540"/>
        <w:jc w:val="both"/>
      </w:pPr>
      <w:r>
        <w:t>в) отпускных (сметных) цен материальных ресурсов и (или) оборудования, применяемых в строительстве в уровне цен по состоянию на 1 января 2022 года, сведения о которых включены в ФРСН, аналогичных по назначению со схожими техническими характеристиками, наиболее широко применяемых при строительстве объектов капитального строительства в ценовой зоне, для которой производится расчет индексов изменения сметной стоимости по группам однородных строительных ресурсов (наличие производителей в регионе ресурса-аналога материального ресурса или оборудования из сводного перечня или специализированных перечней, который не представлен на рынке в регионе) в целях расчета текущих отпускных (сметных) цен материальных ресурсов и (или) оборудования из сводного перечня или специализированных перечней.</w:t>
      </w:r>
    </w:p>
    <w:p w:rsidR="000957AD" w:rsidRDefault="000957AD">
      <w:pPr>
        <w:pStyle w:val="ConsPlusNormal"/>
        <w:spacing w:before="220"/>
        <w:ind w:firstLine="540"/>
        <w:jc w:val="both"/>
      </w:pPr>
      <w:r>
        <w:t>При этом текущая отпускная (сметная) цена материального ресурса или оборудования из сводного перечня или специализированных перечней определяется как произведение показателя отпускной (сметной) цены материального ресурса и (или) оборудования в уровне цен по состоянию на 1 января 2022 года на индекс изменения отпускной (сметной) цены материального ресурса и (или) оборудования, рассчитанный по ресурсу-аналогу посредством деления показателя текущей отпускной (сметной) цены ресурса-аналога материального ресурса и (или) оборудования на показатель его отпускной (сметной) цены материального ресурса и (или) оборудования в базисном уровне.</w:t>
      </w:r>
    </w:p>
    <w:p w:rsidR="000957AD" w:rsidRDefault="000957AD">
      <w:pPr>
        <w:pStyle w:val="ConsPlusNormal"/>
        <w:jc w:val="both"/>
      </w:pPr>
      <w:r>
        <w:t xml:space="preserve">(п. 77 в ред. </w:t>
      </w:r>
      <w:hyperlink r:id="rId125">
        <w:r>
          <w:rPr>
            <w:color w:val="0000FF"/>
          </w:rPr>
          <w:t>Приказа</w:t>
        </w:r>
      </w:hyperlink>
      <w:r>
        <w:t xml:space="preserve"> Минстроя России от 13.01.2023 N 17/пр)</w:t>
      </w:r>
    </w:p>
    <w:p w:rsidR="000957AD" w:rsidRDefault="000957AD">
      <w:pPr>
        <w:pStyle w:val="ConsPlusNormal"/>
        <w:spacing w:before="220"/>
        <w:ind w:firstLine="540"/>
        <w:jc w:val="both"/>
      </w:pPr>
      <w:bookmarkStart w:id="38" w:name="P512"/>
      <w:bookmarkEnd w:id="38"/>
      <w:r>
        <w:t>78. Стоимость эксплуатации машин и механизмов в текущем уровне цен определяется расчетом в соответствии со сметными нормативами, включенными в ФРСН, с учетом выбора минимальной отпускной цены соответствующих машин и механизмов на основании данных о текущих ценах их реализации (не менее чем от 2 (двух) Поставщиков). В случае выпуска машин и (или) механизмов единственным производителем допускается определение их отпускной цены на основании данных о текущей цене реализации по 1 (одному) Поставщику.</w:t>
      </w:r>
    </w:p>
    <w:p w:rsidR="000957AD" w:rsidRDefault="000957AD">
      <w:pPr>
        <w:pStyle w:val="ConsPlusNormal"/>
        <w:spacing w:before="220"/>
        <w:ind w:firstLine="540"/>
        <w:jc w:val="both"/>
      </w:pPr>
      <w:bookmarkStart w:id="39" w:name="P513"/>
      <w:bookmarkEnd w:id="39"/>
      <w:r>
        <w:t>79. В случае непредставления Поставщиками в отчетном периоде данных о текущей цене машин и (или) механизмов их восстановительная стоимость в текущем уровне цен определяется на основании данных о ценах прошлых периодов не старше 5 (пяти) лет с применением прогнозных индексов-дефляторов и инфляции по строке "Продукция машиностроения (26, 27, 28, 29, 30, 33)", публикуемых Министерством экономического развития Российской Федерации в составе прогноза индексов-дефляторов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w:t>
      </w:r>
    </w:p>
    <w:p w:rsidR="000957AD" w:rsidRDefault="000957AD">
      <w:pPr>
        <w:pStyle w:val="ConsPlusNormal"/>
        <w:jc w:val="both"/>
      </w:pPr>
      <w:r>
        <w:t xml:space="preserve">(п. 79 в ред. </w:t>
      </w:r>
      <w:hyperlink r:id="rId126">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79.1. При расчете индексов изменения сметной стоимости строительных ресурсов-представителей, входящих в группу однородных машин и механизмов, определение восстановительной стоимости машин и (или) механизмов в текущем уровне цен осуществляется с использованием информации о динамике изменения восстановительной стоимости машин и (или) механизмов в текущем уровне цен с аналогичным назначением (типом) относительно ее восстановительной стоимости в базисном уровне цен.</w:t>
      </w:r>
    </w:p>
    <w:p w:rsidR="000957AD" w:rsidRDefault="000957AD">
      <w:pPr>
        <w:pStyle w:val="ConsPlusNormal"/>
        <w:spacing w:before="220"/>
        <w:ind w:firstLine="540"/>
        <w:jc w:val="both"/>
      </w:pPr>
      <w:r>
        <w:t xml:space="preserve">При отсутствии информации об указанной динамике изменения восстановительной стоимости машин и (или) механизмов определение восстановительной стоимости машин и (или) механизмов в текущем уровне цен осуществляется в порядке, установленном </w:t>
      </w:r>
      <w:hyperlink w:anchor="P513">
        <w:r>
          <w:rPr>
            <w:color w:val="0000FF"/>
          </w:rPr>
          <w:t>пунктом 79</w:t>
        </w:r>
      </w:hyperlink>
      <w:r>
        <w:t xml:space="preserve"> </w:t>
      </w:r>
      <w:r>
        <w:lastRenderedPageBreak/>
        <w:t>Методики.</w:t>
      </w:r>
    </w:p>
    <w:p w:rsidR="000957AD" w:rsidRDefault="000957AD">
      <w:pPr>
        <w:pStyle w:val="ConsPlusNormal"/>
        <w:jc w:val="both"/>
      </w:pPr>
      <w:r>
        <w:t xml:space="preserve">(п. 79.1 введен </w:t>
      </w:r>
      <w:hyperlink r:id="rId127">
        <w:r>
          <w:rPr>
            <w:color w:val="0000FF"/>
          </w:rPr>
          <w:t>Приказом</w:t>
        </w:r>
      </w:hyperlink>
      <w:r>
        <w:t xml:space="preserve"> Минстроя России от 13.01.2023 N 17/пр)</w:t>
      </w:r>
    </w:p>
    <w:p w:rsidR="000957AD" w:rsidRDefault="000957AD">
      <w:pPr>
        <w:pStyle w:val="ConsPlusNormal"/>
        <w:spacing w:before="220"/>
        <w:ind w:firstLine="540"/>
        <w:jc w:val="both"/>
      </w:pPr>
      <w:r>
        <w:t xml:space="preserve">80. Расчет индексов по видам объектов для применения к элементам прямых затрат для применения на уровне локальных сметных расчетов (смет) выполняется в порядке, установленном </w:t>
      </w:r>
      <w:hyperlink w:anchor="P141">
        <w:r>
          <w:rPr>
            <w:color w:val="0000FF"/>
          </w:rPr>
          <w:t>главой III</w:t>
        </w:r>
      </w:hyperlink>
      <w:r>
        <w:t xml:space="preserve"> Методики.</w:t>
      </w:r>
    </w:p>
    <w:p w:rsidR="000957AD" w:rsidRDefault="000957AD">
      <w:pPr>
        <w:pStyle w:val="ConsPlusNormal"/>
        <w:spacing w:before="220"/>
        <w:ind w:firstLine="540"/>
        <w:jc w:val="both"/>
      </w:pPr>
      <w:bookmarkStart w:id="40" w:name="P519"/>
      <w:bookmarkEnd w:id="40"/>
      <w:r>
        <w:t xml:space="preserve">81. В случае если в сроки, определенные в </w:t>
      </w:r>
      <w:hyperlink w:anchor="P421">
        <w:r>
          <w:rPr>
            <w:color w:val="0000FF"/>
          </w:rPr>
          <w:t>пункте 54</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предусмотренными </w:t>
      </w:r>
      <w:hyperlink r:id="rId128">
        <w:r>
          <w:rPr>
            <w:color w:val="0000FF"/>
          </w:rPr>
          <w:t>пунктом 22</w:t>
        </w:r>
      </w:hyperlink>
      <w:r>
        <w:t xml:space="preserve"> Правил N 1452, в Учреждение представлены данные, необходимые для расчета индексов изменения сметной стоимости строительства, с приложением Отчетов и Обоснований, оформленных с учетом положений, приведенных в </w:t>
      </w:r>
      <w:hyperlink w:anchor="P404">
        <w:r>
          <w:rPr>
            <w:color w:val="0000FF"/>
          </w:rPr>
          <w:t>пунктах 53</w:t>
        </w:r>
      </w:hyperlink>
      <w:r>
        <w:t xml:space="preserve"> - </w:t>
      </w:r>
      <w:hyperlink w:anchor="P421">
        <w:r>
          <w:rPr>
            <w:color w:val="0000FF"/>
          </w:rPr>
          <w:t>54</w:t>
        </w:r>
      </w:hyperlink>
      <w:r>
        <w:t xml:space="preserve">, </w:t>
      </w:r>
      <w:hyperlink w:anchor="P439">
        <w:r>
          <w:rPr>
            <w:color w:val="0000FF"/>
          </w:rPr>
          <w:t>59</w:t>
        </w:r>
      </w:hyperlink>
      <w:r>
        <w:t xml:space="preserve"> - </w:t>
      </w:r>
      <w:hyperlink w:anchor="P457">
        <w:r>
          <w:rPr>
            <w:color w:val="0000FF"/>
          </w:rPr>
          <w:t>63</w:t>
        </w:r>
      </w:hyperlink>
      <w:r>
        <w:t xml:space="preserve">, </w:t>
      </w:r>
      <w:hyperlink w:anchor="P471">
        <w:r>
          <w:rPr>
            <w:color w:val="0000FF"/>
          </w:rPr>
          <w:t>70</w:t>
        </w:r>
      </w:hyperlink>
      <w:r>
        <w:t xml:space="preserve"> - </w:t>
      </w:r>
      <w:hyperlink w:anchor="P513">
        <w:r>
          <w:rPr>
            <w:color w:val="0000FF"/>
          </w:rPr>
          <w:t>79</w:t>
        </w:r>
      </w:hyperlink>
      <w:r>
        <w:t xml:space="preserve"> Методики, в том числе доработанных с учетом устранения замечаний Учреждения, представленных в соответствии с </w:t>
      </w:r>
      <w:hyperlink w:anchor="P462">
        <w:r>
          <w:rPr>
            <w:color w:val="0000FF"/>
          </w:rPr>
          <w:t>пунктом 65</w:t>
        </w:r>
      </w:hyperlink>
      <w:r>
        <w:t xml:space="preserve"> Методики, Учреждение осуществляет расчет индексов изменения сметной стоимости строительства.</w:t>
      </w:r>
    </w:p>
    <w:p w:rsidR="000957AD" w:rsidRDefault="000957AD">
      <w:pPr>
        <w:pStyle w:val="ConsPlusNormal"/>
        <w:spacing w:before="220"/>
        <w:ind w:firstLine="540"/>
        <w:jc w:val="both"/>
      </w:pPr>
      <w:r>
        <w:t xml:space="preserve">Во исполнение </w:t>
      </w:r>
      <w:hyperlink r:id="rId129">
        <w:r>
          <w:rPr>
            <w:color w:val="0000FF"/>
          </w:rPr>
          <w:t>пункта 27</w:t>
        </w:r>
      </w:hyperlink>
      <w:r>
        <w:t xml:space="preserve"> Правил N 1452 (Собрание законодательства Российской Федерации, 2017, N 1, ст. 184; 2022, N 16, ст. 2705) рассчитанные индексы изменения сметной стоимости строительства, а также обосновывающие их документы направляются Учреждением в Министерство.</w:t>
      </w:r>
    </w:p>
    <w:p w:rsidR="000957AD" w:rsidRDefault="000957AD">
      <w:pPr>
        <w:pStyle w:val="ConsPlusNormal"/>
        <w:jc w:val="both"/>
      </w:pPr>
      <w:r>
        <w:t xml:space="preserve">(п. 81 в ред. </w:t>
      </w:r>
      <w:hyperlink r:id="rId130">
        <w:r>
          <w:rPr>
            <w:color w:val="0000FF"/>
          </w:rPr>
          <w:t>Приказа</w:t>
        </w:r>
      </w:hyperlink>
      <w:r>
        <w:t xml:space="preserve"> Минстроя России от 13.01.2023 N 17/пр)</w:t>
      </w:r>
    </w:p>
    <w:p w:rsidR="000957AD" w:rsidRDefault="000957AD">
      <w:pPr>
        <w:pStyle w:val="ConsPlusNormal"/>
        <w:spacing w:before="220"/>
        <w:ind w:firstLine="540"/>
        <w:jc w:val="both"/>
      </w:pPr>
      <w:r>
        <w:t xml:space="preserve">82. Индексы изменения сметной стоимости и расчетные обоснования, представленные в соответствии с </w:t>
      </w:r>
      <w:hyperlink w:anchor="P519">
        <w:r>
          <w:rPr>
            <w:color w:val="0000FF"/>
          </w:rPr>
          <w:t>пунктом 81</w:t>
        </w:r>
      </w:hyperlink>
      <w:r>
        <w:t xml:space="preserve"> Методики, рассматриваются уполномоченным Департаментом Министерства в течение 10 (десяти) рабочих дней со дня их получения.</w:t>
      </w:r>
    </w:p>
    <w:p w:rsidR="000957AD" w:rsidRDefault="000957AD">
      <w:pPr>
        <w:pStyle w:val="ConsPlusNormal"/>
        <w:spacing w:before="220"/>
        <w:ind w:firstLine="540"/>
        <w:jc w:val="both"/>
      </w:pPr>
      <w:bookmarkStart w:id="41" w:name="P523"/>
      <w:bookmarkEnd w:id="41"/>
      <w:r>
        <w:t>83. Основанием для принятия решения о нецелесообразности включения информации об индексах изменения сметной стоимости в ФРСН и ФГИС ЦС в строительстве являются:</w:t>
      </w:r>
    </w:p>
    <w:p w:rsidR="000957AD" w:rsidRDefault="000957AD">
      <w:pPr>
        <w:pStyle w:val="ConsPlusNormal"/>
        <w:spacing w:before="220"/>
        <w:ind w:firstLine="540"/>
        <w:jc w:val="both"/>
      </w:pPr>
      <w:r>
        <w:t>а) отсутствие обосновывающих документов;</w:t>
      </w:r>
    </w:p>
    <w:p w:rsidR="000957AD" w:rsidRDefault="000957AD">
      <w:pPr>
        <w:pStyle w:val="ConsPlusNormal"/>
        <w:spacing w:before="220"/>
        <w:ind w:firstLine="540"/>
        <w:jc w:val="both"/>
      </w:pPr>
      <w:r>
        <w:t>б) ошибки в расчетах;</w:t>
      </w:r>
    </w:p>
    <w:p w:rsidR="000957AD" w:rsidRDefault="000957AD">
      <w:pPr>
        <w:pStyle w:val="ConsPlusNormal"/>
        <w:spacing w:before="220"/>
        <w:ind w:firstLine="540"/>
        <w:jc w:val="both"/>
      </w:pPr>
      <w:r>
        <w:t>в) превышение динамики изменения рассматриваемых индексов изменения сметной стоимости более чем на 10% относительно динамики роста индексов изменения сметной стоимости в соседних ценовых зонах со схожими условиями осуществления хозяйственной деятельности.</w:t>
      </w:r>
    </w:p>
    <w:p w:rsidR="000957AD" w:rsidRDefault="000957AD">
      <w:pPr>
        <w:pStyle w:val="ConsPlusNormal"/>
        <w:spacing w:before="220"/>
        <w:ind w:firstLine="540"/>
        <w:jc w:val="both"/>
      </w:pPr>
      <w:r>
        <w:t xml:space="preserve">84. В случае отсутствия оснований, предусмотренных </w:t>
      </w:r>
      <w:hyperlink w:anchor="P523">
        <w:r>
          <w:rPr>
            <w:color w:val="0000FF"/>
          </w:rPr>
          <w:t>пунктом 83</w:t>
        </w:r>
      </w:hyperlink>
      <w:r>
        <w:t xml:space="preserve"> Методики, Министерством принимается решение о целесообразности включения информации об индексах изменения сметной стоимости в ФРСН и ФГИС ЦС.</w:t>
      </w:r>
    </w:p>
    <w:p w:rsidR="000957AD" w:rsidRDefault="000957AD">
      <w:pPr>
        <w:pStyle w:val="ConsPlusNormal"/>
        <w:spacing w:before="220"/>
        <w:ind w:firstLine="540"/>
        <w:jc w:val="both"/>
      </w:pPr>
      <w:bookmarkStart w:id="42" w:name="P528"/>
      <w:bookmarkEnd w:id="42"/>
      <w:r>
        <w:t>85. Размеры индексов изменения сметной стоимости, их назначение и область применения сообщаются письмом Министерства в разрезе субъектов Российской Федерации (или частей территории субъекта Российской Федерации) по федеральным округам.</w:t>
      </w:r>
    </w:p>
    <w:p w:rsidR="000957AD" w:rsidRDefault="000957AD">
      <w:pPr>
        <w:pStyle w:val="ConsPlusNormal"/>
        <w:spacing w:before="220"/>
        <w:ind w:firstLine="540"/>
        <w:jc w:val="both"/>
      </w:pPr>
      <w:r>
        <w:t>Не допускается одновременное включение в ФРСН, а также публикация на официальном сайте Министерства индексов к СМР по виду объекта и индексов изменения сметной стоимости по элементам прямых затрат, рассчитываемых для одинаковых видов объектов капитального строительства.</w:t>
      </w:r>
    </w:p>
    <w:p w:rsidR="000957AD" w:rsidRDefault="000957AD">
      <w:pPr>
        <w:pStyle w:val="ConsPlusNormal"/>
        <w:jc w:val="both"/>
      </w:pPr>
      <w:r>
        <w:t xml:space="preserve">(абзац введен </w:t>
      </w:r>
      <w:hyperlink r:id="rId131">
        <w:r>
          <w:rPr>
            <w:color w:val="0000FF"/>
          </w:rPr>
          <w:t>Приказом</w:t>
        </w:r>
      </w:hyperlink>
      <w:r>
        <w:t xml:space="preserve"> Минстроя России от 20.02.2021 N 79/пр)</w:t>
      </w:r>
    </w:p>
    <w:p w:rsidR="000957AD" w:rsidRDefault="000957AD">
      <w:pPr>
        <w:pStyle w:val="ConsPlusNormal"/>
        <w:spacing w:before="220"/>
        <w:ind w:firstLine="540"/>
        <w:jc w:val="both"/>
      </w:pPr>
      <w:r>
        <w:t xml:space="preserve">86. Подписанное письмо Министерства размещается во ФГИС ЦС путем включения в ФРСН в качестве справочной информации в соответствии с </w:t>
      </w:r>
      <w:hyperlink r:id="rId132">
        <w:r>
          <w:rPr>
            <w:color w:val="0000FF"/>
          </w:rPr>
          <w:t>Порядком N 1470/пр</w:t>
        </w:r>
      </w:hyperlink>
      <w:r>
        <w:t>, а также может публиковаться на официальном сайте Министерства.</w:t>
      </w:r>
    </w:p>
    <w:p w:rsidR="000957AD" w:rsidRDefault="000957AD">
      <w:pPr>
        <w:pStyle w:val="ConsPlusNormal"/>
        <w:spacing w:before="220"/>
        <w:ind w:firstLine="540"/>
        <w:jc w:val="both"/>
      </w:pPr>
      <w:r>
        <w:lastRenderedPageBreak/>
        <w:t>87. Министерством может быть принято решение о необходимости пересмотра опубликованных индексов изменения сметной стоимости.</w:t>
      </w:r>
    </w:p>
    <w:p w:rsidR="000957AD" w:rsidRDefault="000957AD">
      <w:pPr>
        <w:pStyle w:val="ConsPlusNormal"/>
        <w:jc w:val="both"/>
      </w:pPr>
    </w:p>
    <w:p w:rsidR="000957AD" w:rsidRDefault="000957AD">
      <w:pPr>
        <w:pStyle w:val="ConsPlusTitle"/>
        <w:jc w:val="center"/>
        <w:outlineLvl w:val="1"/>
      </w:pPr>
      <w:bookmarkStart w:id="43" w:name="P534"/>
      <w:bookmarkEnd w:id="43"/>
      <w:r>
        <w:t>VIII. ПОРЯДОК РАСЧЕТА ИНДЕКСОВ ИЗМЕНЕНИЯ СМЕТНОЙ</w:t>
      </w:r>
    </w:p>
    <w:p w:rsidR="000957AD" w:rsidRDefault="000957AD">
      <w:pPr>
        <w:pStyle w:val="ConsPlusTitle"/>
        <w:jc w:val="center"/>
      </w:pPr>
      <w:r>
        <w:t>СТОИМОСТИ СТРОИТЕЛЬНО-МОНТАЖНЫХ РАБОТ ПО ВИДАМ ОБЪЕКТОВ</w:t>
      </w:r>
    </w:p>
    <w:p w:rsidR="000957AD" w:rsidRDefault="000957AD">
      <w:pPr>
        <w:pStyle w:val="ConsPlusTitle"/>
        <w:jc w:val="center"/>
      </w:pPr>
      <w:r>
        <w:t>ПРИ НЕОБХОДИМОСТИ ВКЛЮЧЕНИЯ ИНФОРМАЦИИ О НОВЫХ ИНДЕКСАХ</w:t>
      </w:r>
    </w:p>
    <w:p w:rsidR="000957AD" w:rsidRDefault="000957AD">
      <w:pPr>
        <w:pStyle w:val="ConsPlusTitle"/>
        <w:jc w:val="center"/>
      </w:pPr>
      <w:r>
        <w:t>ИЗМЕНЕНИЯ СМЕТНОЙ СТОИМОСТИ В ФРСН И ФГИС ЦС</w:t>
      </w:r>
    </w:p>
    <w:p w:rsidR="000957AD" w:rsidRDefault="000957AD">
      <w:pPr>
        <w:pStyle w:val="ConsPlusNormal"/>
        <w:jc w:val="both"/>
      </w:pPr>
    </w:p>
    <w:p w:rsidR="000957AD" w:rsidRDefault="000957AD">
      <w:pPr>
        <w:pStyle w:val="ConsPlusNormal"/>
        <w:ind w:firstLine="540"/>
        <w:jc w:val="both"/>
      </w:pPr>
      <w:bookmarkStart w:id="44" w:name="P539"/>
      <w:bookmarkEnd w:id="44"/>
      <w:r>
        <w:t xml:space="preserve">88. При необходимости включения информации о новых индексах по видам объектов в ФРСН и ФГИС ЦС федеральные органы исполнительной власти, органы исполнительной власти субъектов Российской Федерации и Организации (далее - Инициаторы) обеспечивают разработку соответствующей РТМ, используемую для расчета нового индекса по видам объектов в соответствии с положениями </w:t>
      </w:r>
      <w:hyperlink w:anchor="P141">
        <w:r>
          <w:rPr>
            <w:color w:val="0000FF"/>
          </w:rPr>
          <w:t>главы III</w:t>
        </w:r>
      </w:hyperlink>
      <w:r>
        <w:t xml:space="preserve"> Методики и формируют комплект обосновывающих документов в составе:</w:t>
      </w:r>
    </w:p>
    <w:p w:rsidR="000957AD" w:rsidRDefault="000957AD">
      <w:pPr>
        <w:pStyle w:val="ConsPlusNormal"/>
        <w:spacing w:before="220"/>
        <w:ind w:firstLine="540"/>
        <w:jc w:val="both"/>
      </w:pPr>
      <w:bookmarkStart w:id="45" w:name="P540"/>
      <w:bookmarkEnd w:id="45"/>
      <w:r>
        <w:t xml:space="preserve">а) пояснительной записки, содержащей предлагаемое наименование индекса изменения сметной стоимости и обоснование необходимости его расчета, а также информацию о методе применения рассчитанного индекса для определения сметной стоимости строительства объекта в соответствии с </w:t>
      </w:r>
      <w:hyperlink w:anchor="P82">
        <w:r>
          <w:rPr>
            <w:color w:val="0000FF"/>
          </w:rPr>
          <w:t>пунктом 6</w:t>
        </w:r>
      </w:hyperlink>
      <w:r>
        <w:t xml:space="preserve"> настоящей Методики;</w:t>
      </w:r>
    </w:p>
    <w:p w:rsidR="000957AD" w:rsidRDefault="000957AD">
      <w:pPr>
        <w:pStyle w:val="ConsPlusNormal"/>
        <w:jc w:val="both"/>
      </w:pPr>
      <w:r>
        <w:t xml:space="preserve">(в ред. </w:t>
      </w:r>
      <w:hyperlink r:id="rId133">
        <w:r>
          <w:rPr>
            <w:color w:val="0000FF"/>
          </w:rPr>
          <w:t>Приказа</w:t>
        </w:r>
      </w:hyperlink>
      <w:r>
        <w:t xml:space="preserve"> Минстроя России от 20.02.2021 N 79/пр)</w:t>
      </w:r>
    </w:p>
    <w:p w:rsidR="000957AD" w:rsidRDefault="000957AD">
      <w:pPr>
        <w:pStyle w:val="ConsPlusNormal"/>
        <w:spacing w:before="220"/>
        <w:ind w:firstLine="540"/>
        <w:jc w:val="both"/>
      </w:pPr>
      <w:bookmarkStart w:id="46" w:name="P542"/>
      <w:bookmarkEnd w:id="46"/>
      <w:r>
        <w:t xml:space="preserve">б) таблицы выбора объекта-представителя (рекомендуемый образец приведен в </w:t>
      </w:r>
      <w:hyperlink w:anchor="P1487">
        <w:r>
          <w:rPr>
            <w:color w:val="0000FF"/>
          </w:rPr>
          <w:t>Приложении N 8</w:t>
        </w:r>
      </w:hyperlink>
      <w:r>
        <w:t xml:space="preserve"> к Методике);</w:t>
      </w:r>
    </w:p>
    <w:p w:rsidR="000957AD" w:rsidRDefault="000957AD">
      <w:pPr>
        <w:pStyle w:val="ConsPlusNormal"/>
        <w:spacing w:before="220"/>
        <w:ind w:firstLine="540"/>
        <w:jc w:val="both"/>
      </w:pPr>
      <w:r>
        <w:t xml:space="preserve">в) проектной документации, в том числе сметной документации, сформированной в соответствии с </w:t>
      </w:r>
      <w:hyperlink r:id="rId134">
        <w:r>
          <w:rPr>
            <w:color w:val="0000FF"/>
          </w:rPr>
          <w:t>Положением N 87</w:t>
        </w:r>
      </w:hyperlink>
      <w:r>
        <w:t>, использованной для проведения работ по выбору объекта-представителя и для расчета индекса изменения сметной стоимости или рабочей документации, разрабатываемой в развитие решений, принятых в проектной документации. При использовании для разработки индекса изменения сметной стоимости рабочей документации одновременно представляется пояснительная записка, подписанная, со стороны Инициатора руководителем федерального органа исполнительной власти, Организации или лицом, исполняющим его обязанности,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лицом, исполняющим его обязанности, включающая описание производимых замен в рабочей документации относительно проектной документации, получившей положительное заключение органов экспертизы, в том числе изменений технических решений (объемов работ), повлиявших на изменение стоимости, и анализ непревышения стоимости строительства, определенной по рабочей документации, над стоимостью проектной документации, получившей положительную оценку достоверности определения (проверки) сметной стоимости органов экспертизы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w:t>
      </w:r>
    </w:p>
    <w:p w:rsidR="000957AD" w:rsidRDefault="000957AD">
      <w:pPr>
        <w:pStyle w:val="ConsPlusNormal"/>
        <w:spacing w:before="220"/>
        <w:ind w:firstLine="540"/>
        <w:jc w:val="both"/>
      </w:pPr>
      <w:r>
        <w:t>г) положительных заключений экспертизы проектной документации, выданных в отношении проектной документации объектов, указанных в таблице выбора объекта-представителя;</w:t>
      </w:r>
    </w:p>
    <w:p w:rsidR="000957AD" w:rsidRDefault="000957AD">
      <w:pPr>
        <w:pStyle w:val="ConsPlusNormal"/>
        <w:spacing w:before="220"/>
        <w:ind w:firstLine="540"/>
        <w:jc w:val="both"/>
      </w:pPr>
      <w:r>
        <w:t>д) положительных заключений о проверке сметной стоимости (экспертизы заказчика-застройщика, технического заказчика, ведомственной экспертизы и тому подобное) или достоверности определения сметной стоимости объектов капитального строительства (в случае, если проектная документация по отобранному объекту-представителю в соответствии с законодательством Российской Федерации подлежала проверке на достоверность определения сметной стоимости), выданных в отношении сметной документации объектов, указанных в таблице выбора объекта-представителя;</w:t>
      </w:r>
    </w:p>
    <w:p w:rsidR="000957AD" w:rsidRDefault="000957AD">
      <w:pPr>
        <w:pStyle w:val="ConsPlusNormal"/>
        <w:spacing w:before="220"/>
        <w:ind w:firstLine="540"/>
        <w:jc w:val="both"/>
      </w:pPr>
      <w:r>
        <w:t xml:space="preserve">е) информации о стоимости ценообразующих строительных ресурсов, сформированной в </w:t>
      </w:r>
      <w:r>
        <w:lastRenderedPageBreak/>
        <w:t xml:space="preserve">соответствии с положениями </w:t>
      </w:r>
      <w:hyperlink w:anchor="P450">
        <w:r>
          <w:rPr>
            <w:color w:val="0000FF"/>
          </w:rPr>
          <w:t>пунктов 61</w:t>
        </w:r>
      </w:hyperlink>
      <w:r>
        <w:t xml:space="preserve"> - </w:t>
      </w:r>
      <w:hyperlink w:anchor="P457">
        <w:r>
          <w:rPr>
            <w:color w:val="0000FF"/>
          </w:rPr>
          <w:t>63</w:t>
        </w:r>
      </w:hyperlink>
      <w:r>
        <w:t xml:space="preserve"> Методики;</w:t>
      </w:r>
    </w:p>
    <w:p w:rsidR="000957AD" w:rsidRDefault="000957AD">
      <w:pPr>
        <w:pStyle w:val="ConsPlusNormal"/>
        <w:spacing w:before="220"/>
        <w:ind w:firstLine="540"/>
        <w:jc w:val="both"/>
      </w:pPr>
      <w:r>
        <w:t>ж) иных сведений, относящихся к разработке индекса изменения сметной стоимости, в том числе указанных в настоящей главе Методики.</w:t>
      </w:r>
    </w:p>
    <w:p w:rsidR="000957AD" w:rsidRDefault="000957AD">
      <w:pPr>
        <w:pStyle w:val="ConsPlusNormal"/>
        <w:spacing w:before="220"/>
        <w:ind w:firstLine="540"/>
        <w:jc w:val="both"/>
      </w:pPr>
      <w:r>
        <w:t>Для объектов капитального строительства, имеющих ограничительный гриф ("Для служебного пользования", "Секретно", "Совершенно секретно") в случае если экспертиза проектной документации проводилась Учреждением или его филиалами, вместо представления положительных заключений экспертизы, выданных в отношении такой проектной документации, в пояснительной записке указываются номер и дата положительного заключения экспертизы.</w:t>
      </w:r>
    </w:p>
    <w:p w:rsidR="000957AD" w:rsidRDefault="000957AD">
      <w:pPr>
        <w:pStyle w:val="ConsPlusNormal"/>
        <w:spacing w:before="220"/>
        <w:ind w:firstLine="540"/>
        <w:jc w:val="both"/>
      </w:pPr>
      <w:r>
        <w:t>89. Для объектов капитального строительства, в отношении которых законодательством Российской Федерации о градостроительной деятельности не установлено требование о необходимости разработки проектной документации, при разработке РТМ допускается использование разработанной для этого объекта сметной документации без представления проектной документации.</w:t>
      </w:r>
    </w:p>
    <w:p w:rsidR="000957AD" w:rsidRDefault="000957AD">
      <w:pPr>
        <w:pStyle w:val="ConsPlusNormal"/>
        <w:spacing w:before="220"/>
        <w:ind w:firstLine="540"/>
        <w:jc w:val="both"/>
      </w:pPr>
      <w:bookmarkStart w:id="47" w:name="P550"/>
      <w:bookmarkEnd w:id="47"/>
      <w:r>
        <w:t>90. При отборе объекта-представителя для разработки РТМ должно быть подобрано не менее 2 (двух) комплектов проектной (рабочей) документации, в том числе сметной документации, в отношении которой положительное заключение органов экспертизы (экспертизы заказчика-застройщика, технического заказчика, ведомственной экспертизы и тому подобное) проектной документации о проверке сметной стоимости или достоверности определения сметной стоимости (с учетом корректировок) выдано в период, не превышающий 5 (пяти) лет до даты ее использования для расчета индекса изменения сметной стоимости.</w:t>
      </w:r>
    </w:p>
    <w:p w:rsidR="000957AD" w:rsidRDefault="000957AD">
      <w:pPr>
        <w:pStyle w:val="ConsPlusNormal"/>
        <w:spacing w:before="220"/>
        <w:ind w:firstLine="540"/>
        <w:jc w:val="both"/>
      </w:pPr>
      <w:r>
        <w:t>При наличии проектной (рабочей) документации на строительство двух и более аналогичных по мощности объектов выбирается вариант проектной документации с минимальными значениями стоимостных показателей, приведенных на единицу мощности. При этом под мощностью объекта понимается его характеристика, выраженная в количественном значении и определенная на выбранный измеритель.</w:t>
      </w:r>
    </w:p>
    <w:p w:rsidR="000957AD" w:rsidRDefault="000957AD">
      <w:pPr>
        <w:pStyle w:val="ConsPlusNormal"/>
        <w:spacing w:before="220"/>
        <w:ind w:firstLine="540"/>
        <w:jc w:val="both"/>
      </w:pPr>
      <w:r>
        <w:t>91. Рассмотрение возможности использования для разработки РТМ, на основе которой будут рассчитаны индексы изменения сметной стоимости, проектной документации по единственному объекту (при невозможности подбора не менее 2 (двух) комплектов проектной документации), а также рабочей документации по отобранным объектам-представителям, проектной документации по объектам капитального строительства, которая в соответствии с законодательством Российской Федерации не подлежит государственной экспертизе, смоделированных проектных и технических решений, осуществляется научно-экспертным советом по ценообразованию и сметному нормированию в строительстве при Министерстве (далее - Научно-экспертный совет). Направление документов на рассмотрение Научно-экспертному совету осуществляет Инициатор.</w:t>
      </w:r>
    </w:p>
    <w:p w:rsidR="000957AD" w:rsidRDefault="000957AD">
      <w:pPr>
        <w:pStyle w:val="ConsPlusNormal"/>
        <w:spacing w:before="220"/>
        <w:ind w:firstLine="540"/>
        <w:jc w:val="both"/>
      </w:pPr>
      <w:r>
        <w:t>92. При расчете индекса изменения сметной стоимости на линейные объекты и (или) комплекс объектов выбор объекта-представителя осуществляется на основе сравнения входящих в его состав зданий, сооружений или отдельных их участков, имеющих аналогичные технические и (или) мощностные характеристики, а также условия производства работ.</w:t>
      </w:r>
    </w:p>
    <w:p w:rsidR="000957AD" w:rsidRDefault="000957AD">
      <w:pPr>
        <w:pStyle w:val="ConsPlusNormal"/>
        <w:spacing w:before="220"/>
        <w:ind w:firstLine="540"/>
        <w:jc w:val="both"/>
      </w:pPr>
      <w:r>
        <w:t>93. Разработка РТМ на линейные объекты и (или) комплекс объектов может осуществляться на основе проектной (рабочей) документации по нескольким объектам-представителям.</w:t>
      </w:r>
    </w:p>
    <w:p w:rsidR="000957AD" w:rsidRDefault="000957AD">
      <w:pPr>
        <w:pStyle w:val="ConsPlusNormal"/>
        <w:spacing w:before="220"/>
        <w:ind w:firstLine="540"/>
        <w:jc w:val="both"/>
      </w:pPr>
      <w:r>
        <w:t>94. Состав и объемы работ, принятые в проектной (рабочей) документации объектов-представителей, могут быть при необходимости уточнены в соответствии с действующими нормами проектирования объектов подобного вида и откорректированы в сметной документации с соответствующим удельным весом на единицу измерения объекта.</w:t>
      </w:r>
    </w:p>
    <w:p w:rsidR="000957AD" w:rsidRDefault="000957AD">
      <w:pPr>
        <w:pStyle w:val="ConsPlusNormal"/>
        <w:spacing w:before="220"/>
        <w:ind w:firstLine="540"/>
        <w:jc w:val="both"/>
      </w:pPr>
      <w:r>
        <w:t xml:space="preserve">Внесение изменений допускается только в отношении стоимости конструктивных решений, </w:t>
      </w:r>
      <w:r>
        <w:lastRenderedPageBreak/>
        <w:t>не влияющих на прочностные и иные характеристики надежности и безопасности объектов капитального строительства.</w:t>
      </w:r>
    </w:p>
    <w:p w:rsidR="000957AD" w:rsidRDefault="000957AD">
      <w:pPr>
        <w:pStyle w:val="ConsPlusNormal"/>
        <w:spacing w:before="220"/>
        <w:ind w:firstLine="540"/>
        <w:jc w:val="both"/>
      </w:pPr>
      <w:r>
        <w:t xml:space="preserve">95. При разработке РТМ на линейные объекты или комплекс объектов, имеющих в своем составе различную номенклатуру и количество элементов, зданий и сооружений, для которых подбор объекта-представителя с аналогичным набором элементов, зданий и сооружений является невозможным, допускается применять проектные и технические решения по набору аналогичных элементов, зданий и сооружений из различных объектов, соответствующих положениям </w:t>
      </w:r>
      <w:hyperlink w:anchor="P539">
        <w:r>
          <w:rPr>
            <w:color w:val="0000FF"/>
          </w:rPr>
          <w:t>пунктов 88</w:t>
        </w:r>
      </w:hyperlink>
      <w:r>
        <w:t xml:space="preserve"> - </w:t>
      </w:r>
      <w:hyperlink w:anchor="P550">
        <w:r>
          <w:rPr>
            <w:color w:val="0000FF"/>
          </w:rPr>
          <w:t>90</w:t>
        </w:r>
      </w:hyperlink>
      <w:r>
        <w:t xml:space="preserve"> Методики, на основе которых Инициатором составляется или корректируется сметная документация. Проектные и технические решения на устройство линейного объекта или комплекса объектов с включением в него перечня и количества необходимых элементов, зданий и сооружений, рассчитанных на основании действующих требований к таким объектам и (или) набора данных по объектам-аналогам, подготавливаются Инициатором.</w:t>
      </w:r>
    </w:p>
    <w:p w:rsidR="000957AD" w:rsidRDefault="000957AD">
      <w:pPr>
        <w:pStyle w:val="ConsPlusNormal"/>
        <w:spacing w:before="220"/>
        <w:ind w:firstLine="540"/>
        <w:jc w:val="both"/>
      </w:pPr>
      <w:r>
        <w:t>96. В случае, если Инициатором принято решение об исключении из сметной документации, используемой для расчета РТМ, отдельных ресурсов, поставка которых осуществляется централизованно в соответствии с нормативными документами (в том числе отраслевыми) без участия подрядных организаций, в пояснительной записке к комплекту сформированных локальных смет указывается данная информация.</w:t>
      </w:r>
    </w:p>
    <w:p w:rsidR="000957AD" w:rsidRDefault="000957AD">
      <w:pPr>
        <w:pStyle w:val="ConsPlusNormal"/>
        <w:spacing w:before="220"/>
        <w:ind w:firstLine="540"/>
        <w:jc w:val="both"/>
      </w:pPr>
      <w:r>
        <w:t>97. Сметные нормативы, с использованием которых сформирована сметная документация по объекту-представителю, необходимо привести в соответствие с редакцией сметных нормативов, включенных в ФРСН.</w:t>
      </w:r>
    </w:p>
    <w:p w:rsidR="000957AD" w:rsidRDefault="000957AD">
      <w:pPr>
        <w:pStyle w:val="ConsPlusNormal"/>
        <w:spacing w:before="220"/>
        <w:ind w:firstLine="540"/>
        <w:jc w:val="both"/>
      </w:pPr>
      <w:r>
        <w:t>98. Ценообразующие материальные ресурсы, включенные в сметную документацию объекта-представителя, с обоснованием (прайс-лист, прейскурант и прочее) заменяются на аналогичные ресурсы, имеющиеся в действующей редакции государственной сметно-нормативной базы.</w:t>
      </w:r>
    </w:p>
    <w:p w:rsidR="000957AD" w:rsidRDefault="000957AD">
      <w:pPr>
        <w:pStyle w:val="ConsPlusNormal"/>
        <w:spacing w:before="220"/>
        <w:ind w:firstLine="540"/>
        <w:jc w:val="both"/>
      </w:pPr>
      <w:r>
        <w:t>Информация о ценообразующих строительных ресурсах, учтенных в сметной документации объекта-представителя, но отсутствующих в действующей государственной сметно-нормативной базе и (или) классификаторе строительных ресурсов (их стоимость принята по прайс-листам), передается Инициатором с комплектом обосновывающих документов в Министерство для включения в классификатор строительных ресурсов в установленном порядке. Определение базисной стоимости таких ресурсов производится путем определения отношения текущей стоимости строительных ресурсов к индексу изменения сметной стоимости строительно-монтажных работ по виду объекта строительства, определенному в сметной документации, получившей положительное заключение о достоверности определения сметной стоимости органов экспертизы.</w:t>
      </w:r>
    </w:p>
    <w:p w:rsidR="000957AD" w:rsidRDefault="000957AD">
      <w:pPr>
        <w:pStyle w:val="ConsPlusNormal"/>
        <w:jc w:val="both"/>
      </w:pPr>
      <w:r>
        <w:t xml:space="preserve">(в ред. </w:t>
      </w:r>
      <w:hyperlink r:id="rId135">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Базисная стоимость строительных ресурсов, определенная в соответствии с положениями настоящего пункта, может быть откорректирована Учреждением при расчете индексов по видам объектов, в том числе путем применения к текущей стоимости ресурса индекса изменения сметной стоимости по аналогичной группе ресурсов.</w:t>
      </w:r>
    </w:p>
    <w:p w:rsidR="000957AD" w:rsidRDefault="000957AD">
      <w:pPr>
        <w:pStyle w:val="ConsPlusNormal"/>
        <w:spacing w:before="220"/>
        <w:ind w:firstLine="540"/>
        <w:jc w:val="both"/>
      </w:pPr>
      <w:r>
        <w:t>Исключением являются материалы, выпускаемые по индивидуальным проектам, предназначенные под конкретные объекты. Стоимость таких материальных ресурсов в составе РТМ, сформированной для расчета индекса изменения сметной стоимости, не учитывается.</w:t>
      </w:r>
    </w:p>
    <w:p w:rsidR="000957AD" w:rsidRDefault="000957AD">
      <w:pPr>
        <w:pStyle w:val="ConsPlusNormal"/>
        <w:spacing w:before="220"/>
        <w:ind w:firstLine="540"/>
        <w:jc w:val="both"/>
      </w:pPr>
      <w:bookmarkStart w:id="48" w:name="P565"/>
      <w:bookmarkEnd w:id="48"/>
      <w:r>
        <w:t xml:space="preserve">99. К комплекту сформированных локальных смет прикладывается пояснительная записка с указанием внесенных изменений по отношению к сметной документации подобранного объекта-представителя, номеров доработанных смет (сметных расчетов), основания внесенных изменений, перечень использованных при расчете нормативных документов, а также расчетные </w:t>
      </w:r>
      <w:r>
        <w:lastRenderedPageBreak/>
        <w:t>обоснования. Указанные документы подписываются ответственным лицом разработчика РТМ.</w:t>
      </w:r>
    </w:p>
    <w:p w:rsidR="000957AD" w:rsidRDefault="000957AD">
      <w:pPr>
        <w:pStyle w:val="ConsPlusNormal"/>
        <w:spacing w:before="220"/>
        <w:ind w:firstLine="540"/>
        <w:jc w:val="both"/>
      </w:pPr>
      <w:r>
        <w:t xml:space="preserve">100. Разработанная РТМ с комплектом обосновывающих документов, сформированных в соответствии с положениями </w:t>
      </w:r>
      <w:hyperlink w:anchor="P539">
        <w:r>
          <w:rPr>
            <w:color w:val="0000FF"/>
          </w:rPr>
          <w:t>пунктов 88</w:t>
        </w:r>
      </w:hyperlink>
      <w:r>
        <w:t xml:space="preserve"> - </w:t>
      </w:r>
      <w:hyperlink w:anchor="P565">
        <w:r>
          <w:rPr>
            <w:color w:val="0000FF"/>
          </w:rPr>
          <w:t>99</w:t>
        </w:r>
      </w:hyperlink>
      <w:r>
        <w:t xml:space="preserve"> Методики, направляются Инициатором в Учреждение на электронном носителе (диск в двух экземплярах) в открытом формате, обеспечивающем возможность автоматизированной проверки документов,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(в форматах *.doc, *.docx, *.xls, *.xlsx, *.rtf, *.pdf - для документов с текстовым содержанием, в форматах *.dwg, *.dwx, *.jpeg, *.pdf - для документов с графическим содержанием, в форматах *.xml, размещенном на официальном сайте Министерства, *.arps, *.arp - для сметной документации) с описью приложений, сформированной для электронного носителя.</w:t>
      </w:r>
    </w:p>
    <w:p w:rsidR="000957AD" w:rsidRDefault="000957AD">
      <w:pPr>
        <w:pStyle w:val="ConsPlusNormal"/>
        <w:spacing w:before="220"/>
        <w:ind w:firstLine="540"/>
        <w:jc w:val="both"/>
      </w:pPr>
      <w:r>
        <w:t xml:space="preserve">При этом РТМ с документами, указанными в </w:t>
      </w:r>
      <w:hyperlink w:anchor="P540">
        <w:r>
          <w:rPr>
            <w:color w:val="0000FF"/>
          </w:rPr>
          <w:t>подпунктах "а"</w:t>
        </w:r>
      </w:hyperlink>
      <w:r>
        <w:t xml:space="preserve"> и </w:t>
      </w:r>
      <w:hyperlink w:anchor="P542">
        <w:r>
          <w:rPr>
            <w:color w:val="0000FF"/>
          </w:rPr>
          <w:t>"б" пункта 88</w:t>
        </w:r>
      </w:hyperlink>
      <w:r>
        <w:t xml:space="preserve"> Методики, с описью приложений, сформированной для электронного носителя, одновременно представляются завизированными Инициатором на бумажном носителе (в двух экземплярах).</w:t>
      </w:r>
    </w:p>
    <w:p w:rsidR="000957AD" w:rsidRDefault="000957AD">
      <w:pPr>
        <w:pStyle w:val="ConsPlusNormal"/>
        <w:jc w:val="both"/>
      </w:pPr>
      <w:r>
        <w:t xml:space="preserve">(п. 100 в ред. </w:t>
      </w:r>
      <w:hyperlink r:id="rId136">
        <w:r>
          <w:rPr>
            <w:color w:val="0000FF"/>
          </w:rPr>
          <w:t>Приказа</w:t>
        </w:r>
      </w:hyperlink>
      <w:r>
        <w:t xml:space="preserve"> Минстроя России от 20.02.2021 N 79/пр)</w:t>
      </w:r>
    </w:p>
    <w:p w:rsidR="000957AD" w:rsidRDefault="000957AD">
      <w:pPr>
        <w:pStyle w:val="ConsPlusNormal"/>
        <w:spacing w:before="220"/>
        <w:ind w:firstLine="540"/>
        <w:jc w:val="both"/>
      </w:pPr>
      <w:r>
        <w:t>101. Учреждение осуществляет проверку представленных РТМ с комплектом обосновывающих документов на предмет:</w:t>
      </w:r>
    </w:p>
    <w:p w:rsidR="000957AD" w:rsidRDefault="000957AD">
      <w:pPr>
        <w:pStyle w:val="ConsPlusNormal"/>
        <w:spacing w:before="220"/>
        <w:ind w:firstLine="540"/>
        <w:jc w:val="both"/>
      </w:pPr>
      <w:r>
        <w:t>а) целесообразности включения информации о новых индексах изменения сметной стоимости по видам объектов в ФРСН;</w:t>
      </w:r>
    </w:p>
    <w:p w:rsidR="000957AD" w:rsidRDefault="000957AD">
      <w:pPr>
        <w:pStyle w:val="ConsPlusNormal"/>
        <w:spacing w:before="220"/>
        <w:ind w:firstLine="540"/>
        <w:jc w:val="both"/>
      </w:pPr>
      <w:r>
        <w:t>б) соответствия положениям, установленным настоящей главой Методики.</w:t>
      </w:r>
    </w:p>
    <w:p w:rsidR="000957AD" w:rsidRDefault="000957AD">
      <w:pPr>
        <w:pStyle w:val="ConsPlusNormal"/>
        <w:spacing w:before="220"/>
        <w:ind w:firstLine="540"/>
        <w:jc w:val="both"/>
      </w:pPr>
      <w:r>
        <w:t xml:space="preserve">102. В случае если при проведении проверки установлено, что представленные РТМ с комплектом обосновывающих документов не соответствуют составу документов, предусмотренному </w:t>
      </w:r>
      <w:hyperlink w:anchor="P539">
        <w:r>
          <w:rPr>
            <w:color w:val="0000FF"/>
          </w:rPr>
          <w:t>пунктом 88</w:t>
        </w:r>
      </w:hyperlink>
      <w:r>
        <w:t xml:space="preserve"> Методики, Учреждение в течение 3 (трех) рабочих дней со дня окончания проверки возвращает их Инициатору без дальнейшего рассмотрения с указанием причины (причин), послуживших основанием для возврата и уведомляет об этом Министерство.</w:t>
      </w:r>
    </w:p>
    <w:p w:rsidR="000957AD" w:rsidRDefault="000957AD">
      <w:pPr>
        <w:pStyle w:val="ConsPlusNormal"/>
        <w:spacing w:before="220"/>
        <w:ind w:firstLine="540"/>
        <w:jc w:val="both"/>
      </w:pPr>
      <w:bookmarkStart w:id="49" w:name="P573"/>
      <w:bookmarkEnd w:id="49"/>
      <w:r>
        <w:t xml:space="preserve">103. При соответствии представленных РТМ с комплектом обосновывающих документов составу документов, указанному в </w:t>
      </w:r>
      <w:hyperlink w:anchor="P539">
        <w:r>
          <w:rPr>
            <w:color w:val="0000FF"/>
          </w:rPr>
          <w:t>пункте 88</w:t>
        </w:r>
      </w:hyperlink>
      <w:r>
        <w:t xml:space="preserve"> Методики, Учреждение проводит дальнейшую их проверку на соответствие положениям, установленным </w:t>
      </w:r>
      <w:hyperlink w:anchor="P89">
        <w:r>
          <w:rPr>
            <w:color w:val="0000FF"/>
          </w:rPr>
          <w:t>главами II</w:t>
        </w:r>
      </w:hyperlink>
      <w:r>
        <w:t xml:space="preserve"> и </w:t>
      </w:r>
      <w:hyperlink w:anchor="P534">
        <w:r>
          <w:rPr>
            <w:color w:val="0000FF"/>
          </w:rPr>
          <w:t>VIII</w:t>
        </w:r>
      </w:hyperlink>
      <w:r>
        <w:t xml:space="preserve"> Методики.</w:t>
      </w:r>
    </w:p>
    <w:p w:rsidR="000957AD" w:rsidRDefault="000957AD">
      <w:pPr>
        <w:pStyle w:val="ConsPlusNormal"/>
        <w:spacing w:before="220"/>
        <w:ind w:firstLine="540"/>
        <w:jc w:val="both"/>
      </w:pPr>
      <w:bookmarkStart w:id="50" w:name="P574"/>
      <w:bookmarkEnd w:id="50"/>
      <w:r>
        <w:t xml:space="preserve">104. Срок рассмотрения Учреждением представленных РТМ с комплектом обосновывающих документов и с учетом проверки в соответствии с </w:t>
      </w:r>
      <w:hyperlink w:anchor="P573">
        <w:r>
          <w:rPr>
            <w:color w:val="0000FF"/>
          </w:rPr>
          <w:t>пунктом 103</w:t>
        </w:r>
      </w:hyperlink>
      <w:r>
        <w:t xml:space="preserve"> Методики не более 35 (тридцати пяти) рабочих дней со дня получения указанных документов от Инициатора.</w:t>
      </w:r>
    </w:p>
    <w:p w:rsidR="000957AD" w:rsidRDefault="000957AD">
      <w:pPr>
        <w:pStyle w:val="ConsPlusNormal"/>
        <w:spacing w:before="220"/>
        <w:ind w:firstLine="540"/>
        <w:jc w:val="both"/>
      </w:pPr>
      <w:r>
        <w:t>Срок рассмотрения документов может быть продлен Министерством на основании письменного обращения Учреждения с указанием причины (причин) такого продления, но не более чем на 15 (пятнадцать) рабочих дней.</w:t>
      </w:r>
    </w:p>
    <w:p w:rsidR="000957AD" w:rsidRDefault="000957AD">
      <w:pPr>
        <w:pStyle w:val="ConsPlusNormal"/>
        <w:spacing w:before="220"/>
        <w:ind w:firstLine="540"/>
        <w:jc w:val="both"/>
      </w:pPr>
      <w:bookmarkStart w:id="51" w:name="P576"/>
      <w:bookmarkEnd w:id="51"/>
      <w:r>
        <w:t>105. В случае, если в результате проверки РТМ с обосновывающими документами, проводимой Учреждением, выявлено отсутствие необходимости разработки и включения новых индексов по видам объектов в ФРСН, руководитель Учреждения или лицо, исполняющее его обязанности, направляет информацию об этом в Министерство.</w:t>
      </w:r>
    </w:p>
    <w:p w:rsidR="000957AD" w:rsidRDefault="000957AD">
      <w:pPr>
        <w:pStyle w:val="ConsPlusNormal"/>
        <w:spacing w:before="220"/>
        <w:ind w:firstLine="540"/>
        <w:jc w:val="both"/>
      </w:pPr>
      <w:r>
        <w:t xml:space="preserve">106. На основании информации, полученной от Учреждения в соответствии с </w:t>
      </w:r>
      <w:hyperlink w:anchor="P576">
        <w:r>
          <w:rPr>
            <w:color w:val="0000FF"/>
          </w:rPr>
          <w:t>пунктом 105</w:t>
        </w:r>
      </w:hyperlink>
      <w:r>
        <w:t xml:space="preserve"> Методики, Министерство уведомляет Инициатора об отсутствии необходимости разработки и включения новых индексов по видам объектов в ФРСН и ФГИС ЦС с соответствующими обоснованиями.</w:t>
      </w:r>
    </w:p>
    <w:p w:rsidR="000957AD" w:rsidRDefault="000957AD">
      <w:pPr>
        <w:pStyle w:val="ConsPlusNormal"/>
        <w:spacing w:before="220"/>
        <w:ind w:firstLine="540"/>
        <w:jc w:val="both"/>
      </w:pPr>
      <w:r>
        <w:t xml:space="preserve">107. В случае, если в результате проверки, проводимой Учреждением, выявлены несоответствия представленных РТМ с комплектом обосновывающих документов положениям, </w:t>
      </w:r>
      <w:r>
        <w:lastRenderedPageBreak/>
        <w:t xml:space="preserve">установленным </w:t>
      </w:r>
      <w:hyperlink w:anchor="P89">
        <w:r>
          <w:rPr>
            <w:color w:val="0000FF"/>
          </w:rPr>
          <w:t>главами II</w:t>
        </w:r>
      </w:hyperlink>
      <w:r>
        <w:t xml:space="preserve"> и </w:t>
      </w:r>
      <w:hyperlink w:anchor="P534">
        <w:r>
          <w:rPr>
            <w:color w:val="0000FF"/>
          </w:rPr>
          <w:t>VIII</w:t>
        </w:r>
      </w:hyperlink>
      <w:r>
        <w:t xml:space="preserve"> Методики, руководитель Учреждения или лицо, исполняющее его обязанности, возвращает их Инициатору на доработку и уведомляет об этом Министерство.</w:t>
      </w:r>
    </w:p>
    <w:p w:rsidR="000957AD" w:rsidRDefault="000957AD">
      <w:pPr>
        <w:pStyle w:val="ConsPlusNormal"/>
        <w:spacing w:before="220"/>
        <w:ind w:firstLine="540"/>
        <w:jc w:val="both"/>
      </w:pPr>
      <w:r>
        <w:t>108. Инициатор вправе доработать РТМ с комплектом обосновывающих документов и представить их в Учреждение для проведения повторной проверки.</w:t>
      </w:r>
    </w:p>
    <w:p w:rsidR="000957AD" w:rsidRDefault="000957AD">
      <w:pPr>
        <w:pStyle w:val="ConsPlusNormal"/>
        <w:spacing w:before="220"/>
        <w:ind w:firstLine="540"/>
        <w:jc w:val="both"/>
      </w:pPr>
      <w:r>
        <w:t xml:space="preserve">109. Учреждение осуществляет повторную проверку РТМ с комплектом обосновывающих документов в сроки, установленные в </w:t>
      </w:r>
      <w:hyperlink w:anchor="P574">
        <w:r>
          <w:rPr>
            <w:color w:val="0000FF"/>
          </w:rPr>
          <w:t>пункте 104</w:t>
        </w:r>
      </w:hyperlink>
      <w:r>
        <w:t xml:space="preserve"> Методики.</w:t>
      </w:r>
    </w:p>
    <w:p w:rsidR="000957AD" w:rsidRDefault="000957AD">
      <w:pPr>
        <w:pStyle w:val="ConsPlusNormal"/>
        <w:spacing w:before="220"/>
        <w:ind w:firstLine="540"/>
        <w:jc w:val="both"/>
      </w:pPr>
      <w:r>
        <w:t>110. В случае, если в результате проверки, проводимой Учреждением, выявлено отсутствие и (или) некорректность оформления документов, подтверждающих стоимость строительных ресурсов в базисном или текущем уровнях цен, стоимость таких строительных ресурсов может быть откорректирована Учреждением самостоятельно с уведомлением Инициатора о внесении корректировок.</w:t>
      </w:r>
    </w:p>
    <w:p w:rsidR="000957AD" w:rsidRDefault="000957AD">
      <w:pPr>
        <w:pStyle w:val="ConsPlusNormal"/>
        <w:spacing w:before="220"/>
        <w:ind w:firstLine="540"/>
        <w:jc w:val="both"/>
      </w:pPr>
      <w:bookmarkStart w:id="52" w:name="P582"/>
      <w:bookmarkEnd w:id="52"/>
      <w:r>
        <w:t xml:space="preserve">111. В случае, если в результате проверки, проводимой Учреждением, установлено соответствие представленных документов положениям, указанным в </w:t>
      </w:r>
      <w:hyperlink w:anchor="P89">
        <w:r>
          <w:rPr>
            <w:color w:val="0000FF"/>
          </w:rPr>
          <w:t>главах II</w:t>
        </w:r>
      </w:hyperlink>
      <w:r>
        <w:t xml:space="preserve"> и </w:t>
      </w:r>
      <w:hyperlink w:anchor="P534">
        <w:r>
          <w:rPr>
            <w:color w:val="0000FF"/>
          </w:rPr>
          <w:t>VIII</w:t>
        </w:r>
      </w:hyperlink>
      <w:r>
        <w:t xml:space="preserve"> Методики, Учреждением выполняется расчет индексов изменения сметной стоимости в соответствии с </w:t>
      </w:r>
      <w:hyperlink w:anchor="P397">
        <w:r>
          <w:rPr>
            <w:color w:val="0000FF"/>
          </w:rPr>
          <w:t>главой VII</w:t>
        </w:r>
      </w:hyperlink>
      <w:r>
        <w:t xml:space="preserve"> Методики, а также формируются предложения об актуализации сводного перечня и (или) специализированных перечней, по установлению метода применения рассчитанного индекса для определения сметной стоимости линейных, технически сложных, особо опасных и уникальных объектов капитального строительства, а также объектов обороны и безопасности. Рассчитанные на основании РТМ индексы изменения сметной стоимости применяются в субъекте Российской Федерации (или частях территории субъекта Российской Федерации), проектная документация на строительство объекта в которых использовалась при разработке РТМ.</w:t>
      </w:r>
    </w:p>
    <w:p w:rsidR="000957AD" w:rsidRDefault="000957AD">
      <w:pPr>
        <w:pStyle w:val="ConsPlusNormal"/>
        <w:jc w:val="both"/>
      </w:pPr>
      <w:r>
        <w:t xml:space="preserve">(в ред. Приказов Минстроя России от 20.02.2021 </w:t>
      </w:r>
      <w:hyperlink r:id="rId137">
        <w:r>
          <w:rPr>
            <w:color w:val="0000FF"/>
          </w:rPr>
          <w:t>N 79/пр</w:t>
        </w:r>
      </w:hyperlink>
      <w:r>
        <w:t xml:space="preserve">, от 13.01.2023 </w:t>
      </w:r>
      <w:hyperlink r:id="rId138">
        <w:r>
          <w:rPr>
            <w:color w:val="0000FF"/>
          </w:rPr>
          <w:t>N 17/пр</w:t>
        </w:r>
      </w:hyperlink>
      <w:r>
        <w:t>)</w:t>
      </w:r>
    </w:p>
    <w:p w:rsidR="000957AD" w:rsidRDefault="000957AD">
      <w:pPr>
        <w:pStyle w:val="ConsPlusNormal"/>
        <w:spacing w:before="220"/>
        <w:ind w:firstLine="540"/>
        <w:jc w:val="both"/>
      </w:pPr>
      <w:r>
        <w:t>Указанные индексы изменения сметной стоимости могут также выпускаться для других субъектов Российской Федерации в случае, если технические решения, принятые в проектной документации, используемой для разработки РТМ, применимы для строительства соответствующих видов объектов капитального строительства в условиях таких субъектов. Обоснование применения рассчитанных на основании РТМ индексов изменения сметной стоимости в разрезе субъектов Российской Федерации приводится Инициатором в пояснительной записке.</w:t>
      </w:r>
    </w:p>
    <w:p w:rsidR="000957AD" w:rsidRDefault="000957AD">
      <w:pPr>
        <w:pStyle w:val="ConsPlusNormal"/>
        <w:spacing w:before="220"/>
        <w:ind w:firstLine="540"/>
        <w:jc w:val="both"/>
      </w:pPr>
      <w:r>
        <w:t xml:space="preserve">112. Учреждение направляет в соответствии с </w:t>
      </w:r>
      <w:hyperlink r:id="rId139">
        <w:r>
          <w:rPr>
            <w:color w:val="0000FF"/>
          </w:rPr>
          <w:t>пунктом 27</w:t>
        </w:r>
      </w:hyperlink>
      <w:r>
        <w:t xml:space="preserve"> Правил N 1452 в адрес Министерства:</w:t>
      </w:r>
    </w:p>
    <w:p w:rsidR="000957AD" w:rsidRDefault="000957AD">
      <w:pPr>
        <w:pStyle w:val="ConsPlusNormal"/>
        <w:spacing w:before="220"/>
        <w:ind w:firstLine="540"/>
        <w:jc w:val="both"/>
      </w:pPr>
      <w:r>
        <w:t xml:space="preserve">индексы изменения сметной стоимости строительства, рассчитанные в соответствии с </w:t>
      </w:r>
      <w:hyperlink w:anchor="P582">
        <w:r>
          <w:rPr>
            <w:color w:val="0000FF"/>
          </w:rPr>
          <w:t>пунктом 111</w:t>
        </w:r>
      </w:hyperlink>
      <w:r>
        <w:t xml:space="preserve"> Методики;</w:t>
      </w:r>
    </w:p>
    <w:p w:rsidR="000957AD" w:rsidRDefault="000957AD">
      <w:pPr>
        <w:pStyle w:val="ConsPlusNormal"/>
        <w:spacing w:before="220"/>
        <w:ind w:firstLine="540"/>
        <w:jc w:val="both"/>
      </w:pPr>
      <w:r>
        <w:t>индексы изменения сметной стоимости строительства по группам однородных строительных ресурсов;</w:t>
      </w:r>
    </w:p>
    <w:p w:rsidR="000957AD" w:rsidRDefault="000957AD">
      <w:pPr>
        <w:pStyle w:val="ConsPlusNormal"/>
        <w:spacing w:before="220"/>
        <w:ind w:firstLine="540"/>
        <w:jc w:val="both"/>
      </w:pPr>
      <w:r>
        <w:t>предложение об актуализации (о нецелесообразности актуализации) сводного перечня и (или) специализированных перечней.</w:t>
      </w:r>
    </w:p>
    <w:p w:rsidR="000957AD" w:rsidRDefault="000957AD">
      <w:pPr>
        <w:pStyle w:val="ConsPlusNormal"/>
        <w:spacing w:before="220"/>
        <w:ind w:firstLine="540"/>
        <w:jc w:val="both"/>
      </w:pPr>
      <w:r>
        <w:t xml:space="preserve">Во исполнение </w:t>
      </w:r>
      <w:hyperlink r:id="rId140">
        <w:r>
          <w:rPr>
            <w:color w:val="0000FF"/>
          </w:rPr>
          <w:t>пункта 28</w:t>
        </w:r>
      </w:hyperlink>
      <w:r>
        <w:t xml:space="preserve"> Правил N 1452 (Собрание законодательства Российской Федерации, 2017, N 1, ст. 184; 2022, N 16, ст. 2705) Министерство не позднее начала следующего отчетного периода рассматривает предложение Учреждения и принимает решение об актуализации (о нецелесообразности актуализации) сводного перечня и специализированных перечней.</w:t>
      </w:r>
    </w:p>
    <w:p w:rsidR="000957AD" w:rsidRDefault="000957AD">
      <w:pPr>
        <w:pStyle w:val="ConsPlusNormal"/>
        <w:jc w:val="both"/>
      </w:pPr>
      <w:r>
        <w:t xml:space="preserve">(п. 112 в ред. </w:t>
      </w:r>
      <w:hyperlink r:id="rId141">
        <w:r>
          <w:rPr>
            <w:color w:val="0000FF"/>
          </w:rPr>
          <w:t>Приказа</w:t>
        </w:r>
      </w:hyperlink>
      <w:r>
        <w:t xml:space="preserve"> Минстроя России от 13.01.2023 N 17/пр)</w:t>
      </w:r>
    </w:p>
    <w:p w:rsidR="000957AD" w:rsidRDefault="000957AD">
      <w:pPr>
        <w:pStyle w:val="ConsPlusNormal"/>
        <w:spacing w:before="220"/>
        <w:ind w:firstLine="540"/>
        <w:jc w:val="both"/>
      </w:pPr>
      <w:bookmarkStart w:id="53" w:name="P591"/>
      <w:bookmarkEnd w:id="53"/>
      <w:r>
        <w:t>113. Основанием для принятия решения о нецелесообразности включения информации об индексах изменения сметной стоимости в ФРСН и ФГИС ЦС являются:</w:t>
      </w:r>
    </w:p>
    <w:p w:rsidR="000957AD" w:rsidRDefault="000957AD">
      <w:pPr>
        <w:pStyle w:val="ConsPlusNormal"/>
        <w:spacing w:before="220"/>
        <w:ind w:firstLine="540"/>
        <w:jc w:val="both"/>
      </w:pPr>
      <w:r>
        <w:lastRenderedPageBreak/>
        <w:t xml:space="preserve">а) отсутствие обосновывающих документов, предусмотренных </w:t>
      </w:r>
      <w:hyperlink w:anchor="P539">
        <w:r>
          <w:rPr>
            <w:color w:val="0000FF"/>
          </w:rPr>
          <w:t>пунктом 88</w:t>
        </w:r>
      </w:hyperlink>
      <w:r>
        <w:t xml:space="preserve"> Методики;</w:t>
      </w:r>
    </w:p>
    <w:p w:rsidR="000957AD" w:rsidRDefault="000957AD">
      <w:pPr>
        <w:pStyle w:val="ConsPlusNormal"/>
        <w:spacing w:before="220"/>
        <w:ind w:firstLine="540"/>
        <w:jc w:val="both"/>
      </w:pPr>
      <w:r>
        <w:t>б) выявленные ошибки в расчетах.</w:t>
      </w:r>
    </w:p>
    <w:p w:rsidR="000957AD" w:rsidRDefault="000957AD">
      <w:pPr>
        <w:pStyle w:val="ConsPlusNormal"/>
        <w:spacing w:before="220"/>
        <w:ind w:firstLine="540"/>
        <w:jc w:val="both"/>
      </w:pPr>
      <w:r>
        <w:t xml:space="preserve">114. В случае отсутствия оснований, предусмотренных </w:t>
      </w:r>
      <w:hyperlink w:anchor="P591">
        <w:r>
          <w:rPr>
            <w:color w:val="0000FF"/>
          </w:rPr>
          <w:t>пунктом 113</w:t>
        </w:r>
      </w:hyperlink>
      <w:r>
        <w:t xml:space="preserve"> Методики, принимается решение о целесообразности включения информации об индексах изменения сметной стоимости в ФРСН и ФГИС ЦС.</w:t>
      </w:r>
    </w:p>
    <w:p w:rsidR="000957AD" w:rsidRDefault="000957AD">
      <w:pPr>
        <w:pStyle w:val="ConsPlusNormal"/>
        <w:spacing w:before="220"/>
        <w:ind w:firstLine="540"/>
        <w:jc w:val="both"/>
      </w:pPr>
      <w:r>
        <w:t xml:space="preserve">115. Министерство принимает решение о включении информации об индексах изменения сметной стоимости, их назначении и области применения в ФРСН и ФГИС ЦС или об отказе от включения в соответствии с </w:t>
      </w:r>
      <w:hyperlink w:anchor="P591">
        <w:r>
          <w:rPr>
            <w:color w:val="0000FF"/>
          </w:rPr>
          <w:t>пунктом 113</w:t>
        </w:r>
      </w:hyperlink>
      <w:r>
        <w:t xml:space="preserve"> Методики.</w:t>
      </w:r>
    </w:p>
    <w:p w:rsidR="000957AD" w:rsidRDefault="000957AD">
      <w:pPr>
        <w:pStyle w:val="ConsPlusNormal"/>
        <w:jc w:val="both"/>
      </w:pPr>
      <w:r>
        <w:t xml:space="preserve">(п. 115 в ред. </w:t>
      </w:r>
      <w:hyperlink r:id="rId142">
        <w:r>
          <w:rPr>
            <w:color w:val="0000FF"/>
          </w:rPr>
          <w:t>Приказа</w:t>
        </w:r>
      </w:hyperlink>
      <w:r>
        <w:t xml:space="preserve"> Минстроя России от 13.01.2023 N 17/пр)</w:t>
      </w:r>
    </w:p>
    <w:p w:rsidR="000957AD" w:rsidRDefault="000957AD">
      <w:pPr>
        <w:pStyle w:val="ConsPlusNormal"/>
        <w:spacing w:before="220"/>
        <w:ind w:firstLine="540"/>
        <w:jc w:val="both"/>
      </w:pPr>
      <w:r>
        <w:t>116. Опубликованные Министерством индексы изменения сметной стоимости, их назначение и область применения, а также документы, указанные в настоящей главе Методики, направляются Министерством в Учреждение для хранения.</w:t>
      </w:r>
    </w:p>
    <w:p w:rsidR="000957AD" w:rsidRDefault="000957AD">
      <w:pPr>
        <w:pStyle w:val="ConsPlusNormal"/>
        <w:jc w:val="both"/>
      </w:pPr>
      <w:r>
        <w:t xml:space="preserve">(п. 116 в ред. </w:t>
      </w:r>
      <w:hyperlink r:id="rId143">
        <w:r>
          <w:rPr>
            <w:color w:val="0000FF"/>
          </w:rPr>
          <w:t>Приказа</w:t>
        </w:r>
      </w:hyperlink>
      <w:r>
        <w:t xml:space="preserve"> Минстроя России от 20.02.2021 N 79/пр)</w:t>
      </w:r>
    </w:p>
    <w:p w:rsidR="000957AD" w:rsidRDefault="000957AD">
      <w:pPr>
        <w:pStyle w:val="ConsPlusNormal"/>
        <w:jc w:val="both"/>
      </w:pPr>
    </w:p>
    <w:p w:rsidR="000957AD" w:rsidRDefault="000957AD">
      <w:pPr>
        <w:pStyle w:val="ConsPlusTitle"/>
        <w:jc w:val="center"/>
        <w:outlineLvl w:val="1"/>
      </w:pPr>
      <w:bookmarkStart w:id="54" w:name="P600"/>
      <w:bookmarkEnd w:id="54"/>
      <w:r>
        <w:t>IX. ПОРЯДОК РАСЧЕТА ИНДЕКСОВ К ОТДЕЛЬНЫМ</w:t>
      </w:r>
    </w:p>
    <w:p w:rsidR="000957AD" w:rsidRDefault="000957AD">
      <w:pPr>
        <w:pStyle w:val="ConsPlusTitle"/>
        <w:jc w:val="center"/>
      </w:pPr>
      <w:r>
        <w:t>СТРОИТЕЛЬНЫМ РЕСУРСАМ И ИНДЕКСОВ К ГРУППАМ ОДНОРОДНЫХ</w:t>
      </w:r>
    </w:p>
    <w:p w:rsidR="000957AD" w:rsidRDefault="000957AD">
      <w:pPr>
        <w:pStyle w:val="ConsPlusTitle"/>
        <w:jc w:val="center"/>
      </w:pPr>
      <w:r>
        <w:t>СТРОИТЕЛЬНЫХ РЕСУРСОВ</w:t>
      </w:r>
    </w:p>
    <w:p w:rsidR="000957AD" w:rsidRDefault="000957AD">
      <w:pPr>
        <w:pStyle w:val="ConsPlusNormal"/>
        <w:jc w:val="center"/>
      </w:pPr>
      <w:r>
        <w:t xml:space="preserve">(в ред. </w:t>
      </w:r>
      <w:hyperlink r:id="rId144">
        <w:r>
          <w:rPr>
            <w:color w:val="0000FF"/>
          </w:rPr>
          <w:t>Приказа</w:t>
        </w:r>
      </w:hyperlink>
      <w:r>
        <w:t xml:space="preserve"> Минстроя России от 20.02.2021 N 79/пр)</w:t>
      </w:r>
    </w:p>
    <w:p w:rsidR="000957AD" w:rsidRDefault="000957AD">
      <w:pPr>
        <w:pStyle w:val="ConsPlusNormal"/>
        <w:jc w:val="both"/>
      </w:pPr>
    </w:p>
    <w:p w:rsidR="000957AD" w:rsidRDefault="000957AD">
      <w:pPr>
        <w:pStyle w:val="ConsPlusNormal"/>
        <w:ind w:firstLine="540"/>
        <w:jc w:val="both"/>
      </w:pPr>
      <w:r>
        <w:t>117. Расчет индексов к отдельным строительным ресурсам и индексов к группам однородных строительных ресурсов осуществляется Учреждением для всех субъектов Российской Федерации (частей территории субъекта Российской Федерации).</w:t>
      </w:r>
    </w:p>
    <w:p w:rsidR="000957AD" w:rsidRDefault="000957AD">
      <w:pPr>
        <w:pStyle w:val="ConsPlusNormal"/>
        <w:spacing w:before="220"/>
        <w:ind w:firstLine="540"/>
        <w:jc w:val="both"/>
      </w:pPr>
      <w:r>
        <w:t>118. Индексы к отдельным строительным ресурсам и группам однородных строительных ресурсов формируются для пересчета сметной документации, сформированной ресурсно-индексным методом в соответствии с нормативными документами, сведения о которых внесены в ФРСН, в уровень цен, сложившийся ко времени ее составления.</w:t>
      </w:r>
    </w:p>
    <w:p w:rsidR="000957AD" w:rsidRDefault="000957AD">
      <w:pPr>
        <w:pStyle w:val="ConsPlusNormal"/>
        <w:spacing w:before="220"/>
        <w:ind w:firstLine="540"/>
        <w:jc w:val="both"/>
      </w:pPr>
      <w:bookmarkStart w:id="55" w:name="P607"/>
      <w:bookmarkEnd w:id="55"/>
      <w:r>
        <w:t xml:space="preserve">119. В целях осуществления расчета индексов к группам однородных строительных ресурсов федеральные органы исполнительной власти, органы исполнительной власти субъектов Российской Федерации и Организации в соответствии с </w:t>
      </w:r>
      <w:hyperlink r:id="rId145">
        <w:r>
          <w:rPr>
            <w:color w:val="0000FF"/>
          </w:rPr>
          <w:t>пунктом 25</w:t>
        </w:r>
      </w:hyperlink>
      <w:r>
        <w:t xml:space="preserve"> Правил N 1452 направляют в Учреждение обращение с приложением Отчетов и обосновывающих документов к ним (далее - Документов), оформленных с учетом положений, приведенных в </w:t>
      </w:r>
      <w:hyperlink w:anchor="P404">
        <w:r>
          <w:rPr>
            <w:color w:val="0000FF"/>
          </w:rPr>
          <w:t>пунктах 53</w:t>
        </w:r>
      </w:hyperlink>
      <w:r>
        <w:t xml:space="preserve"> - </w:t>
      </w:r>
      <w:hyperlink w:anchor="P421">
        <w:r>
          <w:rPr>
            <w:color w:val="0000FF"/>
          </w:rPr>
          <w:t>54</w:t>
        </w:r>
      </w:hyperlink>
      <w:r>
        <w:t xml:space="preserve">, </w:t>
      </w:r>
      <w:hyperlink w:anchor="P450">
        <w:r>
          <w:rPr>
            <w:color w:val="0000FF"/>
          </w:rPr>
          <w:t>61</w:t>
        </w:r>
      </w:hyperlink>
      <w:r>
        <w:t xml:space="preserve"> - </w:t>
      </w:r>
      <w:hyperlink w:anchor="P457">
        <w:r>
          <w:rPr>
            <w:color w:val="0000FF"/>
          </w:rPr>
          <w:t>63</w:t>
        </w:r>
      </w:hyperlink>
      <w:r>
        <w:t xml:space="preserve">, </w:t>
      </w:r>
      <w:hyperlink w:anchor="P471">
        <w:r>
          <w:rPr>
            <w:color w:val="0000FF"/>
          </w:rPr>
          <w:t>70</w:t>
        </w:r>
      </w:hyperlink>
      <w:r>
        <w:t xml:space="preserve"> - </w:t>
      </w:r>
      <w:hyperlink w:anchor="P513">
        <w:r>
          <w:rPr>
            <w:color w:val="0000FF"/>
          </w:rPr>
          <w:t>79</w:t>
        </w:r>
      </w:hyperlink>
      <w:r>
        <w:t xml:space="preserve"> Методики.</w:t>
      </w:r>
    </w:p>
    <w:p w:rsidR="000957AD" w:rsidRDefault="000957AD">
      <w:pPr>
        <w:pStyle w:val="ConsPlusNormal"/>
        <w:spacing w:before="220"/>
        <w:ind w:firstLine="540"/>
        <w:jc w:val="both"/>
      </w:pPr>
      <w:bookmarkStart w:id="56" w:name="P608"/>
      <w:bookmarkEnd w:id="56"/>
      <w:r>
        <w:t xml:space="preserve">120. Учреждением в течение 25 (двадцати пяти) календарных дней выполняется проверка представленных Отчетов и Документов в соответствии с положениями, приведенными в </w:t>
      </w:r>
      <w:hyperlink w:anchor="P458">
        <w:r>
          <w:rPr>
            <w:color w:val="0000FF"/>
          </w:rPr>
          <w:t>пунктах 64</w:t>
        </w:r>
      </w:hyperlink>
      <w:r>
        <w:t xml:space="preserve">, </w:t>
      </w:r>
      <w:hyperlink w:anchor="P462">
        <w:r>
          <w:rPr>
            <w:color w:val="0000FF"/>
          </w:rPr>
          <w:t>65</w:t>
        </w:r>
      </w:hyperlink>
      <w:r>
        <w:t xml:space="preserve"> Методики.</w:t>
      </w:r>
    </w:p>
    <w:p w:rsidR="000957AD" w:rsidRDefault="000957AD">
      <w:pPr>
        <w:pStyle w:val="ConsPlusNormal"/>
        <w:spacing w:before="220"/>
        <w:ind w:firstLine="540"/>
        <w:jc w:val="both"/>
      </w:pPr>
      <w:r>
        <w:t xml:space="preserve">121. В случае если по результатам проведенной Учреждением проверки в соответствии с </w:t>
      </w:r>
      <w:hyperlink w:anchor="P608">
        <w:r>
          <w:rPr>
            <w:color w:val="0000FF"/>
          </w:rPr>
          <w:t>пунктом 120</w:t>
        </w:r>
      </w:hyperlink>
      <w:r>
        <w:t xml:space="preserve"> Методики подтверждена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Учреждением выполняется расчет индексов к группам однородных строительных ресурсов на основании представленных Отчетов и Документов в порядке, установленном </w:t>
      </w:r>
      <w:hyperlink w:anchor="P614">
        <w:r>
          <w:rPr>
            <w:color w:val="0000FF"/>
          </w:rPr>
          <w:t>пунктами 125</w:t>
        </w:r>
      </w:hyperlink>
      <w:r>
        <w:t xml:space="preserve">, </w:t>
      </w:r>
      <w:hyperlink w:anchor="P618">
        <w:r>
          <w:rPr>
            <w:color w:val="0000FF"/>
          </w:rPr>
          <w:t>126</w:t>
        </w:r>
      </w:hyperlink>
      <w:r>
        <w:t xml:space="preserve"> Методики.</w:t>
      </w:r>
    </w:p>
    <w:p w:rsidR="000957AD" w:rsidRDefault="000957AD">
      <w:pPr>
        <w:pStyle w:val="ConsPlusNormal"/>
        <w:spacing w:before="220"/>
        <w:ind w:firstLine="540"/>
        <w:jc w:val="both"/>
      </w:pPr>
      <w:r>
        <w:t xml:space="preserve">122. В случае если по результатам проведенной Учреждением проверки в соответствии с </w:t>
      </w:r>
      <w:hyperlink w:anchor="P608">
        <w:r>
          <w:rPr>
            <w:color w:val="0000FF"/>
          </w:rPr>
          <w:t>пунктом 120</w:t>
        </w:r>
      </w:hyperlink>
      <w:r>
        <w:t xml:space="preserve"> Методики частично подтверждена обоснованность стоимости строительных ресурсов, входящих в Отчет, представленный федеральным органом исполнительной власти, органом исполнительной власти субъекта Российской Федерации или Организацией, Учреждение выполняет расчет индексов к тем группам однородных строительных ресурсов, по </w:t>
      </w:r>
      <w:r>
        <w:lastRenderedPageBreak/>
        <w:t xml:space="preserve">ценообразующим ресурсам которых имеются Документы, в порядке, установленном </w:t>
      </w:r>
      <w:hyperlink w:anchor="P614">
        <w:r>
          <w:rPr>
            <w:color w:val="0000FF"/>
          </w:rPr>
          <w:t>пунктами 125</w:t>
        </w:r>
      </w:hyperlink>
      <w:r>
        <w:t xml:space="preserve">, </w:t>
      </w:r>
      <w:hyperlink w:anchor="P618">
        <w:r>
          <w:rPr>
            <w:color w:val="0000FF"/>
          </w:rPr>
          <w:t>126</w:t>
        </w:r>
      </w:hyperlink>
      <w:r>
        <w:t xml:space="preserve"> Методики.</w:t>
      </w:r>
    </w:p>
    <w:p w:rsidR="000957AD" w:rsidRDefault="000957AD">
      <w:pPr>
        <w:pStyle w:val="ConsPlusNormal"/>
        <w:spacing w:before="220"/>
        <w:ind w:firstLine="540"/>
        <w:jc w:val="both"/>
      </w:pPr>
      <w:r>
        <w:t xml:space="preserve">123. В случае если по результатам проведенной проверки обоснованность Отчета, представленного федеральным органом исполнительной власти, органом исполнительной власти субъекта Российской Федерации или Организацией не подтверждена, в соответствии с </w:t>
      </w:r>
      <w:hyperlink w:anchor="P614">
        <w:r>
          <w:rPr>
            <w:color w:val="0000FF"/>
          </w:rPr>
          <w:t>пунктом 125</w:t>
        </w:r>
      </w:hyperlink>
      <w:r>
        <w:t xml:space="preserve"> Методики, Учреждение направляет в адрес федерального органа исполнительной власти, органа исполнительной власти субъекта Российской Федерации и Организации письмо, содержащее отказ в расчете индексов к группам однородных строительных ресурсов в очередном отчетном периоде для соответствующих субъектов Российской Федерации (частей территории субъекта Российской Федерации), в том числе отличающихся от границ субъектов Российской Федерации.</w:t>
      </w:r>
    </w:p>
    <w:p w:rsidR="000957AD" w:rsidRDefault="000957AD">
      <w:pPr>
        <w:pStyle w:val="ConsPlusNormal"/>
        <w:spacing w:before="220"/>
        <w:ind w:firstLine="540"/>
        <w:jc w:val="both"/>
      </w:pPr>
      <w:bookmarkStart w:id="57" w:name="P612"/>
      <w:bookmarkEnd w:id="57"/>
      <w:r>
        <w:t xml:space="preserve">124. В случае, когда в сроки, установленные </w:t>
      </w:r>
      <w:hyperlink w:anchor="P607">
        <w:r>
          <w:rPr>
            <w:color w:val="0000FF"/>
          </w:rPr>
          <w:t>пунктом 119</w:t>
        </w:r>
      </w:hyperlink>
      <w:r>
        <w:t xml:space="preserve"> Методики, федеральными органами исполнительной власти, органами исполнительной власти субъектов Российской Федерации и Организациями Отчеты (и Обоснования) не представлены или отсутствуют в составе Отчета (и Обоснований) по отдельным строительным ресурсам данные о текущих ценах, в очередном отчетном периоде для таких строительных ресурсов Учреждение вправе сохранить значения индексов к группам однородных строительных ресурсов предшествующего периода, но не более 1 (одного) календарного года с момента публикации указанных индексов, рассчитанных на основании данных ФГИС ЦС и о текущих ценах указанных строительных ресурсов, либо выполнить расчет таких индексов на основании данных Конъюнктурного анализа текущих цен, осуществляемого Учреждением, при наличии таких данных.</w:t>
      </w:r>
    </w:p>
    <w:p w:rsidR="000957AD" w:rsidRDefault="000957AD">
      <w:pPr>
        <w:pStyle w:val="ConsPlusNormal"/>
        <w:jc w:val="both"/>
      </w:pPr>
      <w:r>
        <w:t xml:space="preserve">(в ред. </w:t>
      </w:r>
      <w:hyperlink r:id="rId146">
        <w:r>
          <w:rPr>
            <w:color w:val="0000FF"/>
          </w:rPr>
          <w:t>Приказа</w:t>
        </w:r>
      </w:hyperlink>
      <w:r>
        <w:t xml:space="preserve"> Минстроя России от 13.01.2023 N 17/пр)</w:t>
      </w:r>
    </w:p>
    <w:p w:rsidR="000957AD" w:rsidRDefault="000957AD">
      <w:pPr>
        <w:pStyle w:val="ConsPlusNormal"/>
        <w:spacing w:before="220"/>
        <w:ind w:firstLine="540"/>
        <w:jc w:val="both"/>
      </w:pPr>
      <w:bookmarkStart w:id="58" w:name="P614"/>
      <w:bookmarkEnd w:id="58"/>
      <w:r>
        <w:t>125. Основаниями для отказа в расчете индексов к группам однородных строительных ресурсов в очередном отчетном периоде являются:</w:t>
      </w:r>
    </w:p>
    <w:p w:rsidR="000957AD" w:rsidRDefault="000957AD">
      <w:pPr>
        <w:pStyle w:val="ConsPlusNormal"/>
        <w:spacing w:before="220"/>
        <w:ind w:firstLine="540"/>
        <w:jc w:val="both"/>
      </w:pPr>
      <w:r>
        <w:t xml:space="preserve">а) несоответствие комплектности и оформления представленных Отчетов и Обоснований положениям </w:t>
      </w:r>
      <w:hyperlink w:anchor="P450">
        <w:r>
          <w:rPr>
            <w:color w:val="0000FF"/>
          </w:rPr>
          <w:t>пунктов 61</w:t>
        </w:r>
      </w:hyperlink>
      <w:r>
        <w:t xml:space="preserve"> - </w:t>
      </w:r>
      <w:hyperlink w:anchor="P458">
        <w:r>
          <w:rPr>
            <w:color w:val="0000FF"/>
          </w:rPr>
          <w:t>64</w:t>
        </w:r>
      </w:hyperlink>
      <w:r>
        <w:t xml:space="preserve"> Методики;</w:t>
      </w:r>
    </w:p>
    <w:p w:rsidR="000957AD" w:rsidRDefault="000957AD">
      <w:pPr>
        <w:pStyle w:val="ConsPlusNormal"/>
        <w:spacing w:before="220"/>
        <w:ind w:firstLine="540"/>
        <w:jc w:val="both"/>
      </w:pPr>
      <w:r>
        <w:t xml:space="preserve">б) выявление ошибок в расчетах, которые невозможно устранить в период, установленный </w:t>
      </w:r>
      <w:hyperlink w:anchor="P458">
        <w:r>
          <w:rPr>
            <w:color w:val="0000FF"/>
          </w:rPr>
          <w:t>пунктом 64</w:t>
        </w:r>
      </w:hyperlink>
      <w:r>
        <w:t xml:space="preserve"> Методики;</w:t>
      </w:r>
    </w:p>
    <w:p w:rsidR="000957AD" w:rsidRDefault="000957AD">
      <w:pPr>
        <w:pStyle w:val="ConsPlusNormal"/>
        <w:spacing w:before="220"/>
        <w:ind w:firstLine="540"/>
        <w:jc w:val="both"/>
      </w:pPr>
      <w:r>
        <w:t>в) превышение стоимости материальных ресурсов, оборудования и эксплуатации машин и механизмов, представленной в Отчете, над стоимостью аналогичных материальных ресурсов, оборудования, эксплуатации машин и механизмов, представленной в Учреждение в предыдущем отчетном периоде, более чем на 10 (десять) процентов, вследствие влияния краткосрочных (временных) факторов (сезонность и другие).</w:t>
      </w:r>
    </w:p>
    <w:p w:rsidR="000957AD" w:rsidRDefault="000957AD">
      <w:pPr>
        <w:pStyle w:val="ConsPlusNormal"/>
        <w:spacing w:before="220"/>
        <w:ind w:firstLine="540"/>
        <w:jc w:val="both"/>
      </w:pPr>
      <w:bookmarkStart w:id="59" w:name="P618"/>
      <w:bookmarkEnd w:id="59"/>
      <w:r>
        <w:t>126. Индексы по группам однородных строительных ресурсов (И</w:t>
      </w:r>
      <w:r>
        <w:rPr>
          <w:vertAlign w:val="subscript"/>
        </w:rPr>
        <w:t>стр.р.ср.</w:t>
      </w:r>
      <w:r>
        <w:t>) рассчитываются как среднее арифметическое значение индексов изменения сметной стоимости строительных ресурсов-представителей, входящих в группу однородных строительных ресурсов, по формуле (18):</w:t>
      </w:r>
    </w:p>
    <w:p w:rsidR="000957AD" w:rsidRDefault="000957AD">
      <w:pPr>
        <w:pStyle w:val="ConsPlusNormal"/>
        <w:jc w:val="both"/>
      </w:pPr>
    </w:p>
    <w:p w:rsidR="000957AD" w:rsidRDefault="000957AD">
      <w:pPr>
        <w:pStyle w:val="ConsPlusNormal"/>
        <w:jc w:val="center"/>
      </w:pPr>
      <w:r>
        <w:rPr>
          <w:noProof/>
          <w:position w:val="-29"/>
        </w:rPr>
        <w:drawing>
          <wp:inline distT="0" distB="0" distL="0" distR="0">
            <wp:extent cx="1812925" cy="5137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12925" cy="513715"/>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ind w:firstLine="540"/>
        <w:jc w:val="both"/>
      </w:pPr>
      <w:r>
        <w:t>где:</w:t>
      </w:r>
    </w:p>
    <w:p w:rsidR="000957AD" w:rsidRDefault="000957AD">
      <w:pPr>
        <w:pStyle w:val="ConsPlusNormal"/>
        <w:spacing w:before="220"/>
        <w:ind w:firstLine="540"/>
        <w:jc w:val="both"/>
      </w:pPr>
      <w:r>
        <w:t>n - количество индексов изменения сметной стоимости строительных ресурсов-представителей, входящих в группу однородных строительных ресурсов;</w:t>
      </w:r>
    </w:p>
    <w:p w:rsidR="000957AD" w:rsidRDefault="000957AD">
      <w:pPr>
        <w:pStyle w:val="ConsPlusNormal"/>
        <w:spacing w:before="220"/>
        <w:ind w:firstLine="540"/>
        <w:jc w:val="both"/>
      </w:pPr>
      <w:r>
        <w:t>И</w:t>
      </w:r>
      <w:r>
        <w:rPr>
          <w:vertAlign w:val="subscript"/>
        </w:rPr>
        <w:t>стр.р.</w:t>
      </w:r>
      <w:r>
        <w:t xml:space="preserve"> - индексы изменения сметной стоимости строительных ресурсов-представителей, </w:t>
      </w:r>
      <w:r>
        <w:lastRenderedPageBreak/>
        <w:t xml:space="preserve">входящих в группу однородных строительных ресурсов, определяемые в соответствии с </w:t>
      </w:r>
      <w:hyperlink w:anchor="P626">
        <w:r>
          <w:rPr>
            <w:color w:val="0000FF"/>
          </w:rPr>
          <w:t>пунктом 127</w:t>
        </w:r>
      </w:hyperlink>
      <w:r>
        <w:t xml:space="preserve"> Методики.</w:t>
      </w:r>
    </w:p>
    <w:p w:rsidR="000957AD" w:rsidRDefault="000957AD">
      <w:pPr>
        <w:pStyle w:val="ConsPlusNormal"/>
        <w:jc w:val="both"/>
      </w:pPr>
      <w:r>
        <w:t xml:space="preserve">(п. 126 в ред. </w:t>
      </w:r>
      <w:hyperlink r:id="rId148">
        <w:r>
          <w:rPr>
            <w:color w:val="0000FF"/>
          </w:rPr>
          <w:t>Приказа</w:t>
        </w:r>
      </w:hyperlink>
      <w:r>
        <w:t xml:space="preserve"> Минстроя России от 13.01.2023 N 17/пр)</w:t>
      </w:r>
    </w:p>
    <w:p w:rsidR="000957AD" w:rsidRDefault="000957AD">
      <w:pPr>
        <w:pStyle w:val="ConsPlusNormal"/>
        <w:spacing w:before="220"/>
        <w:ind w:firstLine="540"/>
        <w:jc w:val="both"/>
      </w:pPr>
      <w:bookmarkStart w:id="60" w:name="P626"/>
      <w:bookmarkEnd w:id="60"/>
      <w:r>
        <w:t>127. Индексы изменения сметной стоимости строительных ресурсов-представителей, входящих в группу однородных строительных ресурсов, рассчитываются как отношение сметной стоимости отдельного строительного ресурса-представителя в текущем уровне цен к сметной стоимости соответствующего строительного ресурса в базисном уровне цен по формуле (19):</w:t>
      </w:r>
    </w:p>
    <w:p w:rsidR="000957AD" w:rsidRDefault="000957AD">
      <w:pPr>
        <w:pStyle w:val="ConsPlusNormal"/>
        <w:jc w:val="both"/>
      </w:pPr>
    </w:p>
    <w:p w:rsidR="000957AD" w:rsidRDefault="000957AD">
      <w:pPr>
        <w:pStyle w:val="ConsPlusNormal"/>
        <w:jc w:val="center"/>
      </w:pPr>
      <w:r>
        <w:rPr>
          <w:noProof/>
          <w:position w:val="-29"/>
        </w:rPr>
        <w:drawing>
          <wp:inline distT="0" distB="0" distL="0" distR="0">
            <wp:extent cx="1561465" cy="51371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561465" cy="513715"/>
                    </a:xfrm>
                    <a:prstGeom prst="rect">
                      <a:avLst/>
                    </a:prstGeom>
                    <a:noFill/>
                    <a:ln>
                      <a:noFill/>
                    </a:ln>
                  </pic:spPr>
                </pic:pic>
              </a:graphicData>
            </a:graphic>
          </wp:inline>
        </w:drawing>
      </w:r>
    </w:p>
    <w:p w:rsidR="000957AD" w:rsidRDefault="000957AD">
      <w:pPr>
        <w:pStyle w:val="ConsPlusNormal"/>
        <w:jc w:val="both"/>
      </w:pPr>
    </w:p>
    <w:p w:rsidR="000957AD" w:rsidRDefault="000957AD">
      <w:pPr>
        <w:pStyle w:val="ConsPlusNormal"/>
        <w:jc w:val="both"/>
      </w:pPr>
      <w:r>
        <w:t>где:</w:t>
      </w:r>
    </w:p>
    <w:p w:rsidR="000957AD" w:rsidRDefault="000957AD">
      <w:pPr>
        <w:pStyle w:val="ConsPlusNormal"/>
        <w:spacing w:before="220"/>
        <w:ind w:firstLine="540"/>
        <w:jc w:val="both"/>
      </w:pPr>
      <w:r>
        <w:t>С</w:t>
      </w:r>
      <w:r>
        <w:rPr>
          <w:vertAlign w:val="subscript"/>
        </w:rPr>
        <w:t>стр.р.тек</w:t>
      </w:r>
      <w:r>
        <w:t xml:space="preserve"> - сметная стоимость строительного ресурса-представителя в текущем уровне цен, руб.;</w:t>
      </w:r>
    </w:p>
    <w:p w:rsidR="000957AD" w:rsidRDefault="000957AD">
      <w:pPr>
        <w:pStyle w:val="ConsPlusNormal"/>
        <w:spacing w:before="220"/>
        <w:ind w:firstLine="540"/>
        <w:jc w:val="both"/>
      </w:pPr>
      <w:r>
        <w:t>С</w:t>
      </w:r>
      <w:r>
        <w:rPr>
          <w:vertAlign w:val="subscript"/>
        </w:rPr>
        <w:t>стр.р.баз</w:t>
      </w:r>
      <w:r>
        <w:t xml:space="preserve"> - сметная стоимость строительного ресурса-представителя в базисном уровне цен, руб.</w:t>
      </w:r>
    </w:p>
    <w:p w:rsidR="000957AD" w:rsidRDefault="000957AD">
      <w:pPr>
        <w:pStyle w:val="ConsPlusNormal"/>
        <w:spacing w:before="220"/>
        <w:ind w:firstLine="540"/>
        <w:jc w:val="both"/>
      </w:pPr>
      <w:r>
        <w:t>В случае наличия сметных цен строительных ресурсов-представителей в текущем уровне, сформированных в соответствии с требованиями сметных нормативов, включенных в ФРСН и подлежащих размещению в ФГИС ЦС, расчет индексов изменения сметной стоимости строительных ресурсов-представителей осуществляется на основании указанных сметных цен.</w:t>
      </w:r>
    </w:p>
    <w:p w:rsidR="000957AD" w:rsidRDefault="000957AD">
      <w:pPr>
        <w:pStyle w:val="ConsPlusNormal"/>
        <w:jc w:val="both"/>
      </w:pPr>
      <w:r>
        <w:t xml:space="preserve">(п. 127 в ред. </w:t>
      </w:r>
      <w:hyperlink r:id="rId150">
        <w:r>
          <w:rPr>
            <w:color w:val="0000FF"/>
          </w:rPr>
          <w:t>Приказа</w:t>
        </w:r>
      </w:hyperlink>
      <w:r>
        <w:t xml:space="preserve"> Минстроя России от 13.01.2023 N 17/пр)</w:t>
      </w:r>
    </w:p>
    <w:p w:rsidR="000957AD" w:rsidRDefault="000957AD">
      <w:pPr>
        <w:pStyle w:val="ConsPlusNormal"/>
        <w:spacing w:before="220"/>
        <w:ind w:firstLine="540"/>
        <w:jc w:val="both"/>
      </w:pPr>
      <w:r>
        <w:t xml:space="preserve">128. Индексы изменения к отдельным строительным ресурсам рассчитываются в порядке, установленном </w:t>
      </w:r>
      <w:hyperlink w:anchor="P607">
        <w:r>
          <w:rPr>
            <w:color w:val="0000FF"/>
          </w:rPr>
          <w:t>пунктами 119</w:t>
        </w:r>
      </w:hyperlink>
      <w:r>
        <w:t xml:space="preserve"> - </w:t>
      </w:r>
      <w:hyperlink w:anchor="P612">
        <w:r>
          <w:rPr>
            <w:color w:val="0000FF"/>
          </w:rPr>
          <w:t>124</w:t>
        </w:r>
      </w:hyperlink>
      <w:r>
        <w:t xml:space="preserve">, </w:t>
      </w:r>
      <w:hyperlink w:anchor="P626">
        <w:r>
          <w:rPr>
            <w:color w:val="0000FF"/>
          </w:rPr>
          <w:t>127</w:t>
        </w:r>
      </w:hyperlink>
      <w:r>
        <w:t xml:space="preserve"> Методики.</w:t>
      </w:r>
    </w:p>
    <w:p w:rsidR="000957AD" w:rsidRDefault="000957AD">
      <w:pPr>
        <w:pStyle w:val="ConsPlusNormal"/>
        <w:spacing w:before="220"/>
        <w:ind w:firstLine="540"/>
        <w:jc w:val="both"/>
      </w:pPr>
      <w:r>
        <w:t xml:space="preserve">129. Рассчитанные в соответствии с </w:t>
      </w:r>
      <w:hyperlink w:anchor="P600">
        <w:r>
          <w:rPr>
            <w:color w:val="0000FF"/>
          </w:rPr>
          <w:t>главой IX</w:t>
        </w:r>
      </w:hyperlink>
      <w:r>
        <w:t xml:space="preserve"> Методики на текущий период индексы изменения сметной стоимости представляются Учреждением в Министерство не позднее 10 (десяти) рабочих дней после окончания очередного квартала.</w:t>
      </w:r>
    </w:p>
    <w:p w:rsidR="000957AD" w:rsidRDefault="000957AD">
      <w:pPr>
        <w:pStyle w:val="ConsPlusNormal"/>
        <w:spacing w:before="220"/>
        <w:ind w:firstLine="540"/>
        <w:jc w:val="both"/>
      </w:pPr>
      <w:r>
        <w:t xml:space="preserve">130. Величины индексов изменения сметной стоимости, рассчитанных в соответствии с </w:t>
      </w:r>
      <w:hyperlink w:anchor="P600">
        <w:r>
          <w:rPr>
            <w:color w:val="0000FF"/>
          </w:rPr>
          <w:t>разделом IX</w:t>
        </w:r>
      </w:hyperlink>
      <w:r>
        <w:t xml:space="preserve"> Методики, их назначение и область применения сообщаются письмом Министерства в разрезе субъектов Российской Федерации (частей территории субъекта Российской Федерации) по федеральным округам, которое размещается во ФГИС ЦС путем включения в ФРСН в качестве справочной информации в соответствии с </w:t>
      </w:r>
      <w:hyperlink r:id="rId151">
        <w:r>
          <w:rPr>
            <w:color w:val="0000FF"/>
          </w:rPr>
          <w:t>Порядком</w:t>
        </w:r>
      </w:hyperlink>
      <w:r>
        <w:t xml:space="preserve"> N 1470/пр, а также публикуется на официальном сайте Министерства, по рекомендуемому образцу, приведенному в </w:t>
      </w:r>
      <w:hyperlink w:anchor="P1579">
        <w:r>
          <w:rPr>
            <w:color w:val="0000FF"/>
          </w:rPr>
          <w:t>приложении N 9</w:t>
        </w:r>
      </w:hyperlink>
      <w:r>
        <w:t xml:space="preserve"> к Методике.</w:t>
      </w:r>
    </w:p>
    <w:p w:rsidR="000957AD" w:rsidRDefault="000957AD">
      <w:pPr>
        <w:pStyle w:val="ConsPlusNormal"/>
        <w:jc w:val="both"/>
      </w:pPr>
      <w:r>
        <w:t xml:space="preserve">(в ред. </w:t>
      </w:r>
      <w:hyperlink r:id="rId152">
        <w:r>
          <w:rPr>
            <w:color w:val="0000FF"/>
          </w:rPr>
          <w:t>Приказа</w:t>
        </w:r>
      </w:hyperlink>
      <w:r>
        <w:t xml:space="preserve"> Минстроя России от 13.01.2023 N 17/пр)</w:t>
      </w:r>
    </w:p>
    <w:p w:rsidR="000957AD" w:rsidRDefault="000957AD">
      <w:pPr>
        <w:pStyle w:val="ConsPlusNormal"/>
        <w:ind w:firstLine="540"/>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right"/>
        <w:outlineLvl w:val="1"/>
      </w:pPr>
      <w:r>
        <w:t>Приложение N 1</w:t>
      </w:r>
    </w:p>
    <w:p w:rsidR="000957AD" w:rsidRDefault="000957AD">
      <w:pPr>
        <w:pStyle w:val="ConsPlusNormal"/>
        <w:jc w:val="right"/>
      </w:pPr>
      <w:r>
        <w:t>к Методике расчета индексов</w:t>
      </w:r>
    </w:p>
    <w:p w:rsidR="000957AD" w:rsidRDefault="000957AD">
      <w:pPr>
        <w:pStyle w:val="ConsPlusNormal"/>
        <w:jc w:val="right"/>
      </w:pPr>
      <w:r>
        <w:t>изменения сметной стоимости</w:t>
      </w:r>
    </w:p>
    <w:p w:rsidR="000957AD" w:rsidRDefault="000957AD">
      <w:pPr>
        <w:pStyle w:val="ConsPlusNormal"/>
        <w:jc w:val="right"/>
      </w:pPr>
      <w:r>
        <w:t>строительства, утвержденной приказом</w:t>
      </w:r>
    </w:p>
    <w:p w:rsidR="000957AD" w:rsidRDefault="000957AD">
      <w:pPr>
        <w:pStyle w:val="ConsPlusNormal"/>
        <w:jc w:val="right"/>
      </w:pPr>
      <w:r>
        <w:t>Министерства строительства</w:t>
      </w:r>
    </w:p>
    <w:p w:rsidR="000957AD" w:rsidRDefault="000957AD">
      <w:pPr>
        <w:pStyle w:val="ConsPlusNormal"/>
        <w:jc w:val="right"/>
      </w:pPr>
      <w:r>
        <w:t>и жилищно-коммунального хозяйства</w:t>
      </w:r>
    </w:p>
    <w:p w:rsidR="000957AD" w:rsidRDefault="000957AD">
      <w:pPr>
        <w:pStyle w:val="ConsPlusNormal"/>
        <w:jc w:val="right"/>
      </w:pPr>
      <w:r>
        <w:t>Российской Федерации</w:t>
      </w:r>
    </w:p>
    <w:p w:rsidR="000957AD" w:rsidRDefault="000957AD">
      <w:pPr>
        <w:pStyle w:val="ConsPlusNormal"/>
        <w:jc w:val="right"/>
      </w:pPr>
      <w:r>
        <w:t>от 5 июня 2019 г. N 326/пр</w:t>
      </w:r>
    </w:p>
    <w:p w:rsidR="000957AD" w:rsidRDefault="00095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7AD" w:rsidRDefault="00095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7AD" w:rsidRDefault="000957AD">
            <w:pPr>
              <w:pStyle w:val="ConsPlusNormal"/>
              <w:jc w:val="center"/>
            </w:pPr>
            <w:r>
              <w:rPr>
                <w:color w:val="392C69"/>
              </w:rPr>
              <w:t>Список изменяющих документов</w:t>
            </w:r>
          </w:p>
          <w:p w:rsidR="000957AD" w:rsidRDefault="000957AD">
            <w:pPr>
              <w:pStyle w:val="ConsPlusNormal"/>
              <w:jc w:val="center"/>
            </w:pPr>
            <w:r>
              <w:rPr>
                <w:color w:val="392C69"/>
              </w:rPr>
              <w:t xml:space="preserve">(в ред. </w:t>
            </w:r>
            <w:hyperlink r:id="rId153">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r>
    </w:tbl>
    <w:p w:rsidR="000957AD" w:rsidRDefault="000957AD">
      <w:pPr>
        <w:pStyle w:val="ConsPlusNormal"/>
        <w:jc w:val="both"/>
      </w:pPr>
    </w:p>
    <w:p w:rsidR="000957AD" w:rsidRDefault="000957AD">
      <w:pPr>
        <w:pStyle w:val="ConsPlusNormal"/>
        <w:jc w:val="right"/>
      </w:pPr>
      <w:r>
        <w:t>(рекомендуемый образец)</w:t>
      </w:r>
    </w:p>
    <w:p w:rsidR="000957AD" w:rsidRDefault="000957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957AD">
        <w:tc>
          <w:tcPr>
            <w:tcW w:w="9071" w:type="dxa"/>
            <w:tcBorders>
              <w:top w:val="nil"/>
              <w:left w:val="nil"/>
              <w:bottom w:val="nil"/>
              <w:right w:val="nil"/>
            </w:tcBorders>
          </w:tcPr>
          <w:p w:rsidR="000957AD" w:rsidRDefault="000957AD">
            <w:pPr>
              <w:pStyle w:val="ConsPlusNormal"/>
              <w:jc w:val="center"/>
            </w:pPr>
            <w:bookmarkStart w:id="61" w:name="P657"/>
            <w:bookmarkEnd w:id="61"/>
            <w:r>
              <w:t>Объектная ресурсная ведомость</w:t>
            </w:r>
          </w:p>
        </w:tc>
      </w:tr>
    </w:tbl>
    <w:p w:rsidR="000957AD" w:rsidRDefault="000957AD">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850"/>
        <w:gridCol w:w="1672"/>
        <w:gridCol w:w="2404"/>
        <w:gridCol w:w="2145"/>
      </w:tblGrid>
      <w:tr w:rsidR="000957AD">
        <w:tc>
          <w:tcPr>
            <w:tcW w:w="2850" w:type="dxa"/>
            <w:tcBorders>
              <w:top w:val="nil"/>
              <w:left w:val="nil"/>
              <w:bottom w:val="nil"/>
              <w:right w:val="nil"/>
            </w:tcBorders>
          </w:tcPr>
          <w:p w:rsidR="000957AD" w:rsidRDefault="000957AD">
            <w:pPr>
              <w:pStyle w:val="ConsPlusNormal"/>
              <w:jc w:val="both"/>
            </w:pPr>
            <w:r>
              <w:t>Наименование объекта</w:t>
            </w:r>
          </w:p>
        </w:tc>
        <w:tc>
          <w:tcPr>
            <w:tcW w:w="6221" w:type="dxa"/>
            <w:gridSpan w:val="3"/>
            <w:tcBorders>
              <w:top w:val="nil"/>
              <w:left w:val="nil"/>
              <w:right w:val="nil"/>
            </w:tcBorders>
          </w:tcPr>
          <w:p w:rsidR="000957AD" w:rsidRDefault="000957AD">
            <w:pPr>
              <w:pStyle w:val="ConsPlusNormal"/>
            </w:pPr>
          </w:p>
        </w:tc>
      </w:tr>
      <w:tr w:rsidR="000957AD">
        <w:tc>
          <w:tcPr>
            <w:tcW w:w="4522" w:type="dxa"/>
            <w:gridSpan w:val="2"/>
            <w:tcBorders>
              <w:top w:val="nil"/>
              <w:left w:val="nil"/>
              <w:bottom w:val="nil"/>
              <w:right w:val="nil"/>
            </w:tcBorders>
          </w:tcPr>
          <w:p w:rsidR="000957AD" w:rsidRDefault="000957AD">
            <w:pPr>
              <w:pStyle w:val="ConsPlusNormal"/>
              <w:jc w:val="both"/>
            </w:pPr>
            <w:r>
              <w:t>номера/наименование локальных смет</w:t>
            </w:r>
          </w:p>
        </w:tc>
        <w:tc>
          <w:tcPr>
            <w:tcW w:w="4549" w:type="dxa"/>
            <w:gridSpan w:val="2"/>
            <w:tcBorders>
              <w:left w:val="nil"/>
              <w:right w:val="nil"/>
            </w:tcBorders>
          </w:tcPr>
          <w:p w:rsidR="000957AD" w:rsidRDefault="000957AD">
            <w:pPr>
              <w:pStyle w:val="ConsPlusNormal"/>
            </w:pPr>
          </w:p>
        </w:tc>
      </w:tr>
      <w:tr w:rsidR="000957AD">
        <w:tblPrEx>
          <w:tblBorders>
            <w:insideH w:val="single" w:sz="4" w:space="0" w:color="auto"/>
          </w:tblBorders>
        </w:tblPrEx>
        <w:tc>
          <w:tcPr>
            <w:tcW w:w="4522" w:type="dxa"/>
            <w:gridSpan w:val="2"/>
            <w:tcBorders>
              <w:top w:val="nil"/>
              <w:left w:val="nil"/>
              <w:bottom w:val="nil"/>
              <w:right w:val="nil"/>
            </w:tcBorders>
          </w:tcPr>
          <w:p w:rsidR="000957AD" w:rsidRDefault="000957AD">
            <w:pPr>
              <w:pStyle w:val="ConsPlusNormal"/>
              <w:jc w:val="both"/>
            </w:pPr>
            <w:r>
              <w:t>Составлена в базисном уровне цен, на</w:t>
            </w:r>
          </w:p>
        </w:tc>
        <w:tc>
          <w:tcPr>
            <w:tcW w:w="2404" w:type="dxa"/>
            <w:tcBorders>
              <w:left w:val="nil"/>
              <w:right w:val="nil"/>
            </w:tcBorders>
          </w:tcPr>
          <w:p w:rsidR="000957AD" w:rsidRDefault="000957AD">
            <w:pPr>
              <w:pStyle w:val="ConsPlusNormal"/>
            </w:pPr>
          </w:p>
        </w:tc>
        <w:tc>
          <w:tcPr>
            <w:tcW w:w="2145" w:type="dxa"/>
            <w:tcBorders>
              <w:left w:val="nil"/>
              <w:bottom w:val="nil"/>
              <w:right w:val="nil"/>
            </w:tcBorders>
          </w:tcPr>
          <w:p w:rsidR="000957AD" w:rsidRDefault="000957AD">
            <w:pPr>
              <w:pStyle w:val="ConsPlusNormal"/>
            </w:pPr>
          </w:p>
        </w:tc>
      </w:tr>
    </w:tbl>
    <w:p w:rsidR="000957AD" w:rsidRDefault="000957AD">
      <w:pPr>
        <w:pStyle w:val="ConsPlusNormal"/>
        <w:jc w:val="both"/>
      </w:pPr>
    </w:p>
    <w:p w:rsidR="000957AD" w:rsidRDefault="000957AD">
      <w:pPr>
        <w:pStyle w:val="ConsPlusNormal"/>
        <w:sectPr w:rsidR="000957AD" w:rsidSect="007253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907"/>
        <w:gridCol w:w="2665"/>
        <w:gridCol w:w="794"/>
        <w:gridCol w:w="794"/>
        <w:gridCol w:w="624"/>
        <w:gridCol w:w="749"/>
        <w:gridCol w:w="902"/>
        <w:gridCol w:w="907"/>
        <w:gridCol w:w="964"/>
      </w:tblGrid>
      <w:tr w:rsidR="000957AD">
        <w:tc>
          <w:tcPr>
            <w:tcW w:w="638" w:type="dxa"/>
            <w:vMerge w:val="restart"/>
          </w:tcPr>
          <w:p w:rsidR="000957AD" w:rsidRDefault="000957AD">
            <w:pPr>
              <w:pStyle w:val="ConsPlusNormal"/>
              <w:jc w:val="center"/>
            </w:pPr>
            <w:r>
              <w:lastRenderedPageBreak/>
              <w:t>N п/п</w:t>
            </w:r>
          </w:p>
        </w:tc>
        <w:tc>
          <w:tcPr>
            <w:tcW w:w="907" w:type="dxa"/>
            <w:vMerge w:val="restart"/>
          </w:tcPr>
          <w:p w:rsidR="000957AD" w:rsidRDefault="000957AD">
            <w:pPr>
              <w:pStyle w:val="ConsPlusNormal"/>
              <w:jc w:val="center"/>
            </w:pPr>
            <w:r>
              <w:t>Код ресурса</w:t>
            </w:r>
          </w:p>
        </w:tc>
        <w:tc>
          <w:tcPr>
            <w:tcW w:w="2665" w:type="dxa"/>
            <w:vMerge w:val="restart"/>
          </w:tcPr>
          <w:p w:rsidR="000957AD" w:rsidRDefault="000957AD">
            <w:pPr>
              <w:pStyle w:val="ConsPlusNormal"/>
              <w:jc w:val="center"/>
            </w:pPr>
            <w:r>
              <w:t>Наименование строительного ресурса</w:t>
            </w:r>
          </w:p>
        </w:tc>
        <w:tc>
          <w:tcPr>
            <w:tcW w:w="794" w:type="dxa"/>
            <w:vMerge w:val="restart"/>
          </w:tcPr>
          <w:p w:rsidR="000957AD" w:rsidRDefault="000957AD">
            <w:pPr>
              <w:pStyle w:val="ConsPlusNormal"/>
              <w:jc w:val="center"/>
            </w:pPr>
            <w:r>
              <w:t>Ед. изм.</w:t>
            </w:r>
          </w:p>
        </w:tc>
        <w:tc>
          <w:tcPr>
            <w:tcW w:w="794" w:type="dxa"/>
            <w:vMerge w:val="restart"/>
          </w:tcPr>
          <w:p w:rsidR="000957AD" w:rsidRDefault="000957AD">
            <w:pPr>
              <w:pStyle w:val="ConsPlusNormal"/>
              <w:jc w:val="center"/>
            </w:pPr>
            <w:r>
              <w:t>Кол-во</w:t>
            </w:r>
          </w:p>
        </w:tc>
        <w:tc>
          <w:tcPr>
            <w:tcW w:w="1373" w:type="dxa"/>
            <w:gridSpan w:val="2"/>
          </w:tcPr>
          <w:p w:rsidR="000957AD" w:rsidRDefault="000957AD">
            <w:pPr>
              <w:pStyle w:val="ConsPlusNormal"/>
              <w:jc w:val="center"/>
            </w:pPr>
            <w:r>
              <w:t>Стоимость в базисном уровне цен, руб.</w:t>
            </w:r>
          </w:p>
        </w:tc>
        <w:tc>
          <w:tcPr>
            <w:tcW w:w="1809" w:type="dxa"/>
            <w:gridSpan w:val="2"/>
          </w:tcPr>
          <w:p w:rsidR="000957AD" w:rsidRDefault="000957AD">
            <w:pPr>
              <w:pStyle w:val="ConsPlusNormal"/>
              <w:jc w:val="center"/>
            </w:pPr>
            <w:r>
              <w:t>Удельный вес строительных ресурсов, %</w:t>
            </w:r>
          </w:p>
        </w:tc>
        <w:tc>
          <w:tcPr>
            <w:tcW w:w="964" w:type="dxa"/>
            <w:vMerge w:val="restart"/>
          </w:tcPr>
          <w:p w:rsidR="000957AD" w:rsidRDefault="000957AD">
            <w:pPr>
              <w:pStyle w:val="ConsPlusNormal"/>
              <w:jc w:val="center"/>
            </w:pPr>
            <w:r>
              <w:t>Признак ресурса-представителя</w:t>
            </w:r>
          </w:p>
        </w:tc>
      </w:tr>
      <w:tr w:rsidR="000957AD">
        <w:tc>
          <w:tcPr>
            <w:tcW w:w="638" w:type="dxa"/>
            <w:vMerge/>
          </w:tcPr>
          <w:p w:rsidR="000957AD" w:rsidRDefault="000957AD">
            <w:pPr>
              <w:pStyle w:val="ConsPlusNormal"/>
            </w:pPr>
          </w:p>
        </w:tc>
        <w:tc>
          <w:tcPr>
            <w:tcW w:w="907" w:type="dxa"/>
            <w:vMerge/>
          </w:tcPr>
          <w:p w:rsidR="000957AD" w:rsidRDefault="000957AD">
            <w:pPr>
              <w:pStyle w:val="ConsPlusNormal"/>
            </w:pPr>
          </w:p>
        </w:tc>
        <w:tc>
          <w:tcPr>
            <w:tcW w:w="2665" w:type="dxa"/>
            <w:vMerge/>
          </w:tcPr>
          <w:p w:rsidR="000957AD" w:rsidRDefault="000957AD">
            <w:pPr>
              <w:pStyle w:val="ConsPlusNormal"/>
            </w:pPr>
          </w:p>
        </w:tc>
        <w:tc>
          <w:tcPr>
            <w:tcW w:w="794" w:type="dxa"/>
            <w:vMerge/>
          </w:tcPr>
          <w:p w:rsidR="000957AD" w:rsidRDefault="000957AD">
            <w:pPr>
              <w:pStyle w:val="ConsPlusNormal"/>
            </w:pPr>
          </w:p>
        </w:tc>
        <w:tc>
          <w:tcPr>
            <w:tcW w:w="794" w:type="dxa"/>
            <w:vMerge/>
          </w:tcPr>
          <w:p w:rsidR="000957AD" w:rsidRDefault="000957AD">
            <w:pPr>
              <w:pStyle w:val="ConsPlusNormal"/>
            </w:pPr>
          </w:p>
        </w:tc>
        <w:tc>
          <w:tcPr>
            <w:tcW w:w="624" w:type="dxa"/>
          </w:tcPr>
          <w:p w:rsidR="000957AD" w:rsidRDefault="000957AD">
            <w:pPr>
              <w:pStyle w:val="ConsPlusNormal"/>
              <w:jc w:val="center"/>
            </w:pPr>
            <w:r>
              <w:t>ед. изм.</w:t>
            </w:r>
          </w:p>
        </w:tc>
        <w:tc>
          <w:tcPr>
            <w:tcW w:w="749" w:type="dxa"/>
          </w:tcPr>
          <w:p w:rsidR="000957AD" w:rsidRDefault="000957AD">
            <w:pPr>
              <w:pStyle w:val="ConsPlusNormal"/>
              <w:jc w:val="center"/>
            </w:pPr>
            <w:r>
              <w:t>всего</w:t>
            </w:r>
          </w:p>
        </w:tc>
        <w:tc>
          <w:tcPr>
            <w:tcW w:w="902" w:type="dxa"/>
          </w:tcPr>
          <w:p w:rsidR="000957AD" w:rsidRDefault="000957AD">
            <w:pPr>
              <w:pStyle w:val="ConsPlusNormal"/>
              <w:jc w:val="center"/>
            </w:pPr>
            <w:r>
              <w:t>в статье затрат</w:t>
            </w:r>
          </w:p>
        </w:tc>
        <w:tc>
          <w:tcPr>
            <w:tcW w:w="907" w:type="dxa"/>
          </w:tcPr>
          <w:p w:rsidR="000957AD" w:rsidRDefault="000957AD">
            <w:pPr>
              <w:pStyle w:val="ConsPlusNormal"/>
              <w:jc w:val="center"/>
            </w:pPr>
            <w:r>
              <w:t>в общей стоимости</w:t>
            </w:r>
          </w:p>
        </w:tc>
        <w:tc>
          <w:tcPr>
            <w:tcW w:w="964" w:type="dxa"/>
            <w:vMerge/>
          </w:tcPr>
          <w:p w:rsidR="000957AD" w:rsidRDefault="000957AD">
            <w:pPr>
              <w:pStyle w:val="ConsPlusNormal"/>
            </w:pPr>
          </w:p>
        </w:tc>
      </w:tr>
      <w:tr w:rsidR="000957AD">
        <w:tc>
          <w:tcPr>
            <w:tcW w:w="638" w:type="dxa"/>
          </w:tcPr>
          <w:p w:rsidR="000957AD" w:rsidRDefault="000957AD">
            <w:pPr>
              <w:pStyle w:val="ConsPlusNormal"/>
              <w:jc w:val="center"/>
            </w:pPr>
            <w:r>
              <w:t>1</w:t>
            </w:r>
          </w:p>
        </w:tc>
        <w:tc>
          <w:tcPr>
            <w:tcW w:w="907" w:type="dxa"/>
          </w:tcPr>
          <w:p w:rsidR="000957AD" w:rsidRDefault="000957AD">
            <w:pPr>
              <w:pStyle w:val="ConsPlusNormal"/>
              <w:jc w:val="center"/>
            </w:pPr>
            <w:r>
              <w:t>2</w:t>
            </w:r>
          </w:p>
        </w:tc>
        <w:tc>
          <w:tcPr>
            <w:tcW w:w="2665" w:type="dxa"/>
          </w:tcPr>
          <w:p w:rsidR="000957AD" w:rsidRDefault="000957AD">
            <w:pPr>
              <w:pStyle w:val="ConsPlusNormal"/>
              <w:jc w:val="center"/>
            </w:pPr>
            <w:r>
              <w:t>3</w:t>
            </w:r>
          </w:p>
        </w:tc>
        <w:tc>
          <w:tcPr>
            <w:tcW w:w="794" w:type="dxa"/>
          </w:tcPr>
          <w:p w:rsidR="000957AD" w:rsidRDefault="000957AD">
            <w:pPr>
              <w:pStyle w:val="ConsPlusNormal"/>
              <w:jc w:val="center"/>
            </w:pPr>
            <w:r>
              <w:t>4</w:t>
            </w:r>
          </w:p>
        </w:tc>
        <w:tc>
          <w:tcPr>
            <w:tcW w:w="794" w:type="dxa"/>
          </w:tcPr>
          <w:p w:rsidR="000957AD" w:rsidRDefault="000957AD">
            <w:pPr>
              <w:pStyle w:val="ConsPlusNormal"/>
              <w:jc w:val="center"/>
            </w:pPr>
            <w:r>
              <w:t>5</w:t>
            </w:r>
          </w:p>
        </w:tc>
        <w:tc>
          <w:tcPr>
            <w:tcW w:w="624" w:type="dxa"/>
          </w:tcPr>
          <w:p w:rsidR="000957AD" w:rsidRDefault="000957AD">
            <w:pPr>
              <w:pStyle w:val="ConsPlusNormal"/>
              <w:jc w:val="center"/>
            </w:pPr>
            <w:r>
              <w:t>6</w:t>
            </w:r>
          </w:p>
        </w:tc>
        <w:tc>
          <w:tcPr>
            <w:tcW w:w="749" w:type="dxa"/>
          </w:tcPr>
          <w:p w:rsidR="000957AD" w:rsidRDefault="000957AD">
            <w:pPr>
              <w:pStyle w:val="ConsPlusNormal"/>
              <w:jc w:val="center"/>
            </w:pPr>
            <w:bookmarkStart w:id="62" w:name="P685"/>
            <w:bookmarkEnd w:id="62"/>
            <w:r>
              <w:t>7</w:t>
            </w:r>
          </w:p>
        </w:tc>
        <w:tc>
          <w:tcPr>
            <w:tcW w:w="902" w:type="dxa"/>
          </w:tcPr>
          <w:p w:rsidR="000957AD" w:rsidRDefault="000957AD">
            <w:pPr>
              <w:pStyle w:val="ConsPlusNormal"/>
              <w:jc w:val="center"/>
            </w:pPr>
            <w:r>
              <w:t>8</w:t>
            </w:r>
          </w:p>
        </w:tc>
        <w:tc>
          <w:tcPr>
            <w:tcW w:w="907" w:type="dxa"/>
          </w:tcPr>
          <w:p w:rsidR="000957AD" w:rsidRDefault="000957AD">
            <w:pPr>
              <w:pStyle w:val="ConsPlusNormal"/>
              <w:jc w:val="center"/>
            </w:pPr>
            <w:bookmarkStart w:id="63" w:name="P687"/>
            <w:bookmarkEnd w:id="63"/>
            <w:r>
              <w:t>9 &lt;3&gt;</w:t>
            </w:r>
          </w:p>
        </w:tc>
        <w:tc>
          <w:tcPr>
            <w:tcW w:w="964" w:type="dxa"/>
          </w:tcPr>
          <w:p w:rsidR="000957AD" w:rsidRDefault="000957AD">
            <w:pPr>
              <w:pStyle w:val="ConsPlusNormal"/>
              <w:jc w:val="center"/>
            </w:pPr>
            <w:r>
              <w:t>10</w:t>
            </w:r>
          </w:p>
        </w:tc>
      </w:tr>
      <w:tr w:rsidR="000957AD">
        <w:tc>
          <w:tcPr>
            <w:tcW w:w="638" w:type="dxa"/>
          </w:tcPr>
          <w:p w:rsidR="000957AD" w:rsidRDefault="000957AD">
            <w:pPr>
              <w:pStyle w:val="ConsPlusNormal"/>
            </w:pPr>
          </w:p>
        </w:tc>
        <w:tc>
          <w:tcPr>
            <w:tcW w:w="9306" w:type="dxa"/>
            <w:gridSpan w:val="9"/>
          </w:tcPr>
          <w:p w:rsidR="000957AD" w:rsidRDefault="000957AD">
            <w:pPr>
              <w:pStyle w:val="ConsPlusNormal"/>
              <w:outlineLvl w:val="2"/>
            </w:pPr>
            <w:bookmarkStart w:id="64" w:name="P690"/>
            <w:bookmarkEnd w:id="64"/>
            <w:r>
              <w:t>Группа 1. Оплата труда рабочих-строителей</w:t>
            </w:r>
          </w:p>
        </w:tc>
      </w:tr>
      <w:tr w:rsidR="000957AD">
        <w:tc>
          <w:tcPr>
            <w:tcW w:w="638" w:type="dxa"/>
          </w:tcPr>
          <w:p w:rsidR="000957AD" w:rsidRDefault="000957AD">
            <w:pPr>
              <w:pStyle w:val="ConsPlusNormal"/>
            </w:pPr>
          </w:p>
        </w:tc>
        <w:tc>
          <w:tcPr>
            <w:tcW w:w="907" w:type="dxa"/>
          </w:tcPr>
          <w:p w:rsidR="000957AD" w:rsidRDefault="000957AD">
            <w:pPr>
              <w:pStyle w:val="ConsPlusNormal"/>
            </w:pPr>
          </w:p>
        </w:tc>
        <w:tc>
          <w:tcPr>
            <w:tcW w:w="2665" w:type="dxa"/>
          </w:tcPr>
          <w:p w:rsidR="000957AD" w:rsidRDefault="000957AD">
            <w:pPr>
              <w:pStyle w:val="ConsPlusNormal"/>
              <w:jc w:val="both"/>
            </w:pPr>
            <w:r>
              <w:t>Затраты труда рабочих-строителей</w:t>
            </w:r>
          </w:p>
        </w:tc>
        <w:tc>
          <w:tcPr>
            <w:tcW w:w="794" w:type="dxa"/>
          </w:tcPr>
          <w:p w:rsidR="000957AD" w:rsidRDefault="000957AD">
            <w:pPr>
              <w:pStyle w:val="ConsPlusNormal"/>
              <w:jc w:val="both"/>
            </w:pPr>
            <w:r>
              <w:t>чел.-ч</w:t>
            </w:r>
          </w:p>
        </w:tc>
        <w:tc>
          <w:tcPr>
            <w:tcW w:w="794" w:type="dxa"/>
          </w:tcPr>
          <w:p w:rsidR="000957AD" w:rsidRDefault="000957AD">
            <w:pPr>
              <w:pStyle w:val="ConsPlusNormal"/>
            </w:pPr>
          </w:p>
        </w:tc>
        <w:tc>
          <w:tcPr>
            <w:tcW w:w="624" w:type="dxa"/>
          </w:tcPr>
          <w:p w:rsidR="000957AD" w:rsidRDefault="000957AD">
            <w:pPr>
              <w:pStyle w:val="ConsPlusNormal"/>
            </w:pPr>
          </w:p>
        </w:tc>
        <w:tc>
          <w:tcPr>
            <w:tcW w:w="749" w:type="dxa"/>
          </w:tcPr>
          <w:p w:rsidR="000957AD" w:rsidRDefault="000957AD">
            <w:pPr>
              <w:pStyle w:val="ConsPlusNormal"/>
            </w:pPr>
          </w:p>
        </w:tc>
        <w:tc>
          <w:tcPr>
            <w:tcW w:w="902" w:type="dxa"/>
          </w:tcPr>
          <w:p w:rsidR="000957AD" w:rsidRDefault="000957AD">
            <w:pPr>
              <w:pStyle w:val="ConsPlusNormal"/>
            </w:pPr>
          </w:p>
        </w:tc>
        <w:tc>
          <w:tcPr>
            <w:tcW w:w="907" w:type="dxa"/>
          </w:tcPr>
          <w:p w:rsidR="000957AD" w:rsidRDefault="000957AD">
            <w:pPr>
              <w:pStyle w:val="ConsPlusNormal"/>
            </w:pPr>
          </w:p>
        </w:tc>
        <w:tc>
          <w:tcPr>
            <w:tcW w:w="964" w:type="dxa"/>
          </w:tcPr>
          <w:p w:rsidR="000957AD" w:rsidRDefault="000957AD">
            <w:pPr>
              <w:pStyle w:val="ConsPlusNormal"/>
            </w:pPr>
          </w:p>
        </w:tc>
      </w:tr>
      <w:tr w:rsidR="000957AD">
        <w:tc>
          <w:tcPr>
            <w:tcW w:w="638" w:type="dxa"/>
          </w:tcPr>
          <w:p w:rsidR="000957AD" w:rsidRDefault="000957AD">
            <w:pPr>
              <w:pStyle w:val="ConsPlusNormal"/>
            </w:pPr>
          </w:p>
        </w:tc>
        <w:tc>
          <w:tcPr>
            <w:tcW w:w="907" w:type="dxa"/>
          </w:tcPr>
          <w:p w:rsidR="000957AD" w:rsidRDefault="000957AD">
            <w:pPr>
              <w:pStyle w:val="ConsPlusNormal"/>
            </w:pPr>
          </w:p>
        </w:tc>
        <w:tc>
          <w:tcPr>
            <w:tcW w:w="2665" w:type="dxa"/>
          </w:tcPr>
          <w:p w:rsidR="000957AD" w:rsidRDefault="000957AD">
            <w:pPr>
              <w:pStyle w:val="ConsPlusNormal"/>
              <w:jc w:val="both"/>
            </w:pPr>
            <w:r>
              <w:t>Итого по группе 1</w:t>
            </w:r>
          </w:p>
        </w:tc>
        <w:tc>
          <w:tcPr>
            <w:tcW w:w="794" w:type="dxa"/>
          </w:tcPr>
          <w:p w:rsidR="000957AD" w:rsidRDefault="000957AD">
            <w:pPr>
              <w:pStyle w:val="ConsPlusNormal"/>
            </w:pPr>
          </w:p>
        </w:tc>
        <w:tc>
          <w:tcPr>
            <w:tcW w:w="794" w:type="dxa"/>
          </w:tcPr>
          <w:p w:rsidR="000957AD" w:rsidRDefault="000957AD">
            <w:pPr>
              <w:pStyle w:val="ConsPlusNormal"/>
            </w:pPr>
          </w:p>
        </w:tc>
        <w:tc>
          <w:tcPr>
            <w:tcW w:w="624" w:type="dxa"/>
          </w:tcPr>
          <w:p w:rsidR="000957AD" w:rsidRDefault="000957AD">
            <w:pPr>
              <w:pStyle w:val="ConsPlusNormal"/>
            </w:pPr>
          </w:p>
        </w:tc>
        <w:tc>
          <w:tcPr>
            <w:tcW w:w="749" w:type="dxa"/>
          </w:tcPr>
          <w:p w:rsidR="000957AD" w:rsidRDefault="000957AD">
            <w:pPr>
              <w:pStyle w:val="ConsPlusNormal"/>
            </w:pPr>
          </w:p>
        </w:tc>
        <w:tc>
          <w:tcPr>
            <w:tcW w:w="902" w:type="dxa"/>
          </w:tcPr>
          <w:p w:rsidR="000957AD" w:rsidRDefault="000957AD">
            <w:pPr>
              <w:pStyle w:val="ConsPlusNormal"/>
            </w:pPr>
          </w:p>
        </w:tc>
        <w:tc>
          <w:tcPr>
            <w:tcW w:w="907" w:type="dxa"/>
          </w:tcPr>
          <w:p w:rsidR="000957AD" w:rsidRDefault="000957AD">
            <w:pPr>
              <w:pStyle w:val="ConsPlusNormal"/>
            </w:pPr>
          </w:p>
        </w:tc>
        <w:tc>
          <w:tcPr>
            <w:tcW w:w="964" w:type="dxa"/>
          </w:tcPr>
          <w:p w:rsidR="000957AD" w:rsidRDefault="000957AD">
            <w:pPr>
              <w:pStyle w:val="ConsPlusNormal"/>
            </w:pPr>
          </w:p>
        </w:tc>
      </w:tr>
      <w:tr w:rsidR="000957AD">
        <w:tc>
          <w:tcPr>
            <w:tcW w:w="638" w:type="dxa"/>
          </w:tcPr>
          <w:p w:rsidR="000957AD" w:rsidRDefault="000957AD">
            <w:pPr>
              <w:pStyle w:val="ConsPlusNormal"/>
            </w:pPr>
          </w:p>
        </w:tc>
        <w:tc>
          <w:tcPr>
            <w:tcW w:w="9306" w:type="dxa"/>
            <w:gridSpan w:val="9"/>
          </w:tcPr>
          <w:p w:rsidR="000957AD" w:rsidRDefault="000957AD">
            <w:pPr>
              <w:pStyle w:val="ConsPlusNormal"/>
              <w:outlineLvl w:val="2"/>
            </w:pPr>
            <w:bookmarkStart w:id="65" w:name="P712"/>
            <w:bookmarkEnd w:id="65"/>
            <w:r>
              <w:t>Группа 2. Стоимость эксплуатации строительных машин и механизмов, в том числе оплата труда машинистов</w:t>
            </w:r>
          </w:p>
        </w:tc>
      </w:tr>
      <w:tr w:rsidR="000957AD">
        <w:tc>
          <w:tcPr>
            <w:tcW w:w="638" w:type="dxa"/>
          </w:tcPr>
          <w:p w:rsidR="000957AD" w:rsidRDefault="000957AD">
            <w:pPr>
              <w:pStyle w:val="ConsPlusNormal"/>
            </w:pPr>
          </w:p>
        </w:tc>
        <w:tc>
          <w:tcPr>
            <w:tcW w:w="907" w:type="dxa"/>
          </w:tcPr>
          <w:p w:rsidR="000957AD" w:rsidRDefault="000957AD">
            <w:pPr>
              <w:pStyle w:val="ConsPlusNormal"/>
            </w:pPr>
          </w:p>
        </w:tc>
        <w:tc>
          <w:tcPr>
            <w:tcW w:w="2665" w:type="dxa"/>
          </w:tcPr>
          <w:p w:rsidR="000957AD" w:rsidRDefault="000957AD">
            <w:pPr>
              <w:pStyle w:val="ConsPlusNormal"/>
              <w:jc w:val="both"/>
            </w:pPr>
            <w:r>
              <w:t>(Указывается наименование машин)</w:t>
            </w:r>
          </w:p>
        </w:tc>
        <w:tc>
          <w:tcPr>
            <w:tcW w:w="794" w:type="dxa"/>
          </w:tcPr>
          <w:p w:rsidR="000957AD" w:rsidRDefault="000957AD">
            <w:pPr>
              <w:pStyle w:val="ConsPlusNormal"/>
              <w:jc w:val="both"/>
            </w:pPr>
            <w:r>
              <w:t>маш.-ч</w:t>
            </w:r>
          </w:p>
        </w:tc>
        <w:tc>
          <w:tcPr>
            <w:tcW w:w="794" w:type="dxa"/>
          </w:tcPr>
          <w:p w:rsidR="000957AD" w:rsidRDefault="000957AD">
            <w:pPr>
              <w:pStyle w:val="ConsPlusNormal"/>
            </w:pPr>
          </w:p>
        </w:tc>
        <w:tc>
          <w:tcPr>
            <w:tcW w:w="624" w:type="dxa"/>
          </w:tcPr>
          <w:p w:rsidR="000957AD" w:rsidRDefault="000957AD">
            <w:pPr>
              <w:pStyle w:val="ConsPlusNormal"/>
            </w:pPr>
          </w:p>
        </w:tc>
        <w:tc>
          <w:tcPr>
            <w:tcW w:w="749" w:type="dxa"/>
          </w:tcPr>
          <w:p w:rsidR="000957AD" w:rsidRDefault="000957AD">
            <w:pPr>
              <w:pStyle w:val="ConsPlusNormal"/>
            </w:pPr>
          </w:p>
        </w:tc>
        <w:tc>
          <w:tcPr>
            <w:tcW w:w="902" w:type="dxa"/>
          </w:tcPr>
          <w:p w:rsidR="000957AD" w:rsidRDefault="000957AD">
            <w:pPr>
              <w:pStyle w:val="ConsPlusNormal"/>
            </w:pPr>
          </w:p>
        </w:tc>
        <w:tc>
          <w:tcPr>
            <w:tcW w:w="907" w:type="dxa"/>
          </w:tcPr>
          <w:p w:rsidR="000957AD" w:rsidRDefault="000957AD">
            <w:pPr>
              <w:pStyle w:val="ConsPlusNormal"/>
            </w:pPr>
          </w:p>
        </w:tc>
        <w:tc>
          <w:tcPr>
            <w:tcW w:w="964" w:type="dxa"/>
          </w:tcPr>
          <w:p w:rsidR="000957AD" w:rsidRDefault="000957AD">
            <w:pPr>
              <w:pStyle w:val="ConsPlusNormal"/>
            </w:pPr>
          </w:p>
        </w:tc>
      </w:tr>
      <w:tr w:rsidR="000957AD">
        <w:tc>
          <w:tcPr>
            <w:tcW w:w="638" w:type="dxa"/>
          </w:tcPr>
          <w:p w:rsidR="000957AD" w:rsidRDefault="000957AD">
            <w:pPr>
              <w:pStyle w:val="ConsPlusNormal"/>
            </w:pPr>
          </w:p>
        </w:tc>
        <w:tc>
          <w:tcPr>
            <w:tcW w:w="907" w:type="dxa"/>
          </w:tcPr>
          <w:p w:rsidR="000957AD" w:rsidRDefault="000957AD">
            <w:pPr>
              <w:pStyle w:val="ConsPlusNormal"/>
            </w:pPr>
          </w:p>
        </w:tc>
        <w:tc>
          <w:tcPr>
            <w:tcW w:w="2665" w:type="dxa"/>
          </w:tcPr>
          <w:p w:rsidR="000957AD" w:rsidRDefault="000957AD">
            <w:pPr>
              <w:pStyle w:val="ConsPlusNormal"/>
              <w:jc w:val="both"/>
            </w:pPr>
            <w:r>
              <w:t>Итого по группе 2</w:t>
            </w:r>
          </w:p>
        </w:tc>
        <w:tc>
          <w:tcPr>
            <w:tcW w:w="794" w:type="dxa"/>
          </w:tcPr>
          <w:p w:rsidR="000957AD" w:rsidRDefault="000957AD">
            <w:pPr>
              <w:pStyle w:val="ConsPlusNormal"/>
            </w:pPr>
          </w:p>
        </w:tc>
        <w:tc>
          <w:tcPr>
            <w:tcW w:w="794" w:type="dxa"/>
          </w:tcPr>
          <w:p w:rsidR="000957AD" w:rsidRDefault="000957AD">
            <w:pPr>
              <w:pStyle w:val="ConsPlusNormal"/>
            </w:pPr>
          </w:p>
        </w:tc>
        <w:tc>
          <w:tcPr>
            <w:tcW w:w="624" w:type="dxa"/>
          </w:tcPr>
          <w:p w:rsidR="000957AD" w:rsidRDefault="000957AD">
            <w:pPr>
              <w:pStyle w:val="ConsPlusNormal"/>
            </w:pPr>
          </w:p>
        </w:tc>
        <w:tc>
          <w:tcPr>
            <w:tcW w:w="749" w:type="dxa"/>
          </w:tcPr>
          <w:p w:rsidR="000957AD" w:rsidRDefault="000957AD">
            <w:pPr>
              <w:pStyle w:val="ConsPlusNormal"/>
            </w:pPr>
          </w:p>
        </w:tc>
        <w:tc>
          <w:tcPr>
            <w:tcW w:w="902" w:type="dxa"/>
          </w:tcPr>
          <w:p w:rsidR="000957AD" w:rsidRDefault="000957AD">
            <w:pPr>
              <w:pStyle w:val="ConsPlusNormal"/>
            </w:pPr>
          </w:p>
        </w:tc>
        <w:tc>
          <w:tcPr>
            <w:tcW w:w="907" w:type="dxa"/>
          </w:tcPr>
          <w:p w:rsidR="000957AD" w:rsidRDefault="000957AD">
            <w:pPr>
              <w:pStyle w:val="ConsPlusNormal"/>
            </w:pPr>
          </w:p>
        </w:tc>
        <w:tc>
          <w:tcPr>
            <w:tcW w:w="964" w:type="dxa"/>
          </w:tcPr>
          <w:p w:rsidR="000957AD" w:rsidRDefault="000957AD">
            <w:pPr>
              <w:pStyle w:val="ConsPlusNormal"/>
            </w:pPr>
          </w:p>
        </w:tc>
      </w:tr>
      <w:tr w:rsidR="000957AD">
        <w:tc>
          <w:tcPr>
            <w:tcW w:w="638" w:type="dxa"/>
          </w:tcPr>
          <w:p w:rsidR="000957AD" w:rsidRDefault="000957AD">
            <w:pPr>
              <w:pStyle w:val="ConsPlusNormal"/>
            </w:pPr>
          </w:p>
        </w:tc>
        <w:tc>
          <w:tcPr>
            <w:tcW w:w="907" w:type="dxa"/>
          </w:tcPr>
          <w:p w:rsidR="000957AD" w:rsidRDefault="000957AD">
            <w:pPr>
              <w:pStyle w:val="ConsPlusNormal"/>
            </w:pPr>
          </w:p>
        </w:tc>
        <w:tc>
          <w:tcPr>
            <w:tcW w:w="2665" w:type="dxa"/>
          </w:tcPr>
          <w:p w:rsidR="000957AD" w:rsidRDefault="000957AD">
            <w:pPr>
              <w:pStyle w:val="ConsPlusNormal"/>
              <w:jc w:val="both"/>
            </w:pPr>
            <w:r>
              <w:t>в том числе оплата труда машинистов</w:t>
            </w:r>
          </w:p>
        </w:tc>
        <w:tc>
          <w:tcPr>
            <w:tcW w:w="794" w:type="dxa"/>
          </w:tcPr>
          <w:p w:rsidR="000957AD" w:rsidRDefault="000957AD">
            <w:pPr>
              <w:pStyle w:val="ConsPlusNormal"/>
            </w:pPr>
          </w:p>
        </w:tc>
        <w:tc>
          <w:tcPr>
            <w:tcW w:w="794" w:type="dxa"/>
          </w:tcPr>
          <w:p w:rsidR="000957AD" w:rsidRDefault="000957AD">
            <w:pPr>
              <w:pStyle w:val="ConsPlusNormal"/>
            </w:pPr>
          </w:p>
        </w:tc>
        <w:tc>
          <w:tcPr>
            <w:tcW w:w="624" w:type="dxa"/>
          </w:tcPr>
          <w:p w:rsidR="000957AD" w:rsidRDefault="000957AD">
            <w:pPr>
              <w:pStyle w:val="ConsPlusNormal"/>
            </w:pPr>
            <w:r>
              <w:t>-</w:t>
            </w:r>
          </w:p>
        </w:tc>
        <w:tc>
          <w:tcPr>
            <w:tcW w:w="749" w:type="dxa"/>
          </w:tcPr>
          <w:p w:rsidR="000957AD" w:rsidRDefault="000957AD">
            <w:pPr>
              <w:pStyle w:val="ConsPlusNormal"/>
            </w:pPr>
          </w:p>
        </w:tc>
        <w:tc>
          <w:tcPr>
            <w:tcW w:w="902" w:type="dxa"/>
          </w:tcPr>
          <w:p w:rsidR="000957AD" w:rsidRDefault="000957AD">
            <w:pPr>
              <w:pStyle w:val="ConsPlusNormal"/>
            </w:pPr>
          </w:p>
        </w:tc>
        <w:tc>
          <w:tcPr>
            <w:tcW w:w="907" w:type="dxa"/>
          </w:tcPr>
          <w:p w:rsidR="000957AD" w:rsidRDefault="000957AD">
            <w:pPr>
              <w:pStyle w:val="ConsPlusNormal"/>
            </w:pPr>
          </w:p>
        </w:tc>
        <w:tc>
          <w:tcPr>
            <w:tcW w:w="964" w:type="dxa"/>
          </w:tcPr>
          <w:p w:rsidR="000957AD" w:rsidRDefault="000957AD">
            <w:pPr>
              <w:pStyle w:val="ConsPlusNormal"/>
            </w:pPr>
          </w:p>
        </w:tc>
      </w:tr>
      <w:tr w:rsidR="000957AD">
        <w:tc>
          <w:tcPr>
            <w:tcW w:w="638" w:type="dxa"/>
          </w:tcPr>
          <w:p w:rsidR="000957AD" w:rsidRDefault="000957AD">
            <w:pPr>
              <w:pStyle w:val="ConsPlusNormal"/>
            </w:pPr>
          </w:p>
        </w:tc>
        <w:tc>
          <w:tcPr>
            <w:tcW w:w="9306" w:type="dxa"/>
            <w:gridSpan w:val="9"/>
          </w:tcPr>
          <w:p w:rsidR="000957AD" w:rsidRDefault="000957AD">
            <w:pPr>
              <w:pStyle w:val="ConsPlusNormal"/>
              <w:outlineLvl w:val="2"/>
            </w:pPr>
            <w:bookmarkStart w:id="66" w:name="P744"/>
            <w:bookmarkEnd w:id="66"/>
            <w:r>
              <w:t>Группа 3. Стоимость материальных ресурсов</w:t>
            </w:r>
          </w:p>
        </w:tc>
      </w:tr>
      <w:tr w:rsidR="000957AD">
        <w:tc>
          <w:tcPr>
            <w:tcW w:w="638" w:type="dxa"/>
          </w:tcPr>
          <w:p w:rsidR="000957AD" w:rsidRDefault="000957AD">
            <w:pPr>
              <w:pStyle w:val="ConsPlusNormal"/>
            </w:pPr>
          </w:p>
        </w:tc>
        <w:tc>
          <w:tcPr>
            <w:tcW w:w="907" w:type="dxa"/>
          </w:tcPr>
          <w:p w:rsidR="000957AD" w:rsidRDefault="000957AD">
            <w:pPr>
              <w:pStyle w:val="ConsPlusNormal"/>
            </w:pPr>
          </w:p>
        </w:tc>
        <w:tc>
          <w:tcPr>
            <w:tcW w:w="2665" w:type="dxa"/>
          </w:tcPr>
          <w:p w:rsidR="000957AD" w:rsidRDefault="000957AD">
            <w:pPr>
              <w:pStyle w:val="ConsPlusNormal"/>
              <w:jc w:val="both"/>
            </w:pPr>
            <w:r>
              <w:t>(Указывается наименование материалов, изделий и конструкций)</w:t>
            </w:r>
          </w:p>
        </w:tc>
        <w:tc>
          <w:tcPr>
            <w:tcW w:w="794" w:type="dxa"/>
          </w:tcPr>
          <w:p w:rsidR="000957AD" w:rsidRDefault="000957AD">
            <w:pPr>
              <w:pStyle w:val="ConsPlusNormal"/>
            </w:pPr>
          </w:p>
        </w:tc>
        <w:tc>
          <w:tcPr>
            <w:tcW w:w="794" w:type="dxa"/>
          </w:tcPr>
          <w:p w:rsidR="000957AD" w:rsidRDefault="000957AD">
            <w:pPr>
              <w:pStyle w:val="ConsPlusNormal"/>
            </w:pPr>
          </w:p>
        </w:tc>
        <w:tc>
          <w:tcPr>
            <w:tcW w:w="624" w:type="dxa"/>
          </w:tcPr>
          <w:p w:rsidR="000957AD" w:rsidRDefault="000957AD">
            <w:pPr>
              <w:pStyle w:val="ConsPlusNormal"/>
            </w:pPr>
          </w:p>
        </w:tc>
        <w:tc>
          <w:tcPr>
            <w:tcW w:w="749" w:type="dxa"/>
          </w:tcPr>
          <w:p w:rsidR="000957AD" w:rsidRDefault="000957AD">
            <w:pPr>
              <w:pStyle w:val="ConsPlusNormal"/>
            </w:pPr>
          </w:p>
        </w:tc>
        <w:tc>
          <w:tcPr>
            <w:tcW w:w="902" w:type="dxa"/>
          </w:tcPr>
          <w:p w:rsidR="000957AD" w:rsidRDefault="000957AD">
            <w:pPr>
              <w:pStyle w:val="ConsPlusNormal"/>
            </w:pPr>
          </w:p>
        </w:tc>
        <w:tc>
          <w:tcPr>
            <w:tcW w:w="907" w:type="dxa"/>
          </w:tcPr>
          <w:p w:rsidR="000957AD" w:rsidRDefault="000957AD">
            <w:pPr>
              <w:pStyle w:val="ConsPlusNormal"/>
            </w:pPr>
          </w:p>
        </w:tc>
        <w:tc>
          <w:tcPr>
            <w:tcW w:w="964" w:type="dxa"/>
          </w:tcPr>
          <w:p w:rsidR="000957AD" w:rsidRDefault="000957AD">
            <w:pPr>
              <w:pStyle w:val="ConsPlusNormal"/>
            </w:pPr>
          </w:p>
        </w:tc>
      </w:tr>
      <w:tr w:rsidR="000957AD">
        <w:tc>
          <w:tcPr>
            <w:tcW w:w="638" w:type="dxa"/>
          </w:tcPr>
          <w:p w:rsidR="000957AD" w:rsidRDefault="000957AD">
            <w:pPr>
              <w:pStyle w:val="ConsPlusNormal"/>
            </w:pPr>
          </w:p>
        </w:tc>
        <w:tc>
          <w:tcPr>
            <w:tcW w:w="907" w:type="dxa"/>
          </w:tcPr>
          <w:p w:rsidR="000957AD" w:rsidRDefault="000957AD">
            <w:pPr>
              <w:pStyle w:val="ConsPlusNormal"/>
            </w:pPr>
          </w:p>
        </w:tc>
        <w:tc>
          <w:tcPr>
            <w:tcW w:w="2665" w:type="dxa"/>
          </w:tcPr>
          <w:p w:rsidR="000957AD" w:rsidRDefault="000957AD">
            <w:pPr>
              <w:pStyle w:val="ConsPlusNormal"/>
              <w:jc w:val="both"/>
            </w:pPr>
            <w:r>
              <w:t>Итого по группе 3</w:t>
            </w:r>
          </w:p>
        </w:tc>
        <w:tc>
          <w:tcPr>
            <w:tcW w:w="794" w:type="dxa"/>
          </w:tcPr>
          <w:p w:rsidR="000957AD" w:rsidRDefault="000957AD">
            <w:pPr>
              <w:pStyle w:val="ConsPlusNormal"/>
            </w:pPr>
          </w:p>
        </w:tc>
        <w:tc>
          <w:tcPr>
            <w:tcW w:w="794" w:type="dxa"/>
          </w:tcPr>
          <w:p w:rsidR="000957AD" w:rsidRDefault="000957AD">
            <w:pPr>
              <w:pStyle w:val="ConsPlusNormal"/>
            </w:pPr>
          </w:p>
        </w:tc>
        <w:tc>
          <w:tcPr>
            <w:tcW w:w="624" w:type="dxa"/>
          </w:tcPr>
          <w:p w:rsidR="000957AD" w:rsidRDefault="000957AD">
            <w:pPr>
              <w:pStyle w:val="ConsPlusNormal"/>
            </w:pPr>
          </w:p>
        </w:tc>
        <w:tc>
          <w:tcPr>
            <w:tcW w:w="749" w:type="dxa"/>
          </w:tcPr>
          <w:p w:rsidR="000957AD" w:rsidRDefault="000957AD">
            <w:pPr>
              <w:pStyle w:val="ConsPlusNormal"/>
            </w:pPr>
          </w:p>
        </w:tc>
        <w:tc>
          <w:tcPr>
            <w:tcW w:w="902" w:type="dxa"/>
          </w:tcPr>
          <w:p w:rsidR="000957AD" w:rsidRDefault="000957AD">
            <w:pPr>
              <w:pStyle w:val="ConsPlusNormal"/>
            </w:pPr>
          </w:p>
        </w:tc>
        <w:tc>
          <w:tcPr>
            <w:tcW w:w="907" w:type="dxa"/>
          </w:tcPr>
          <w:p w:rsidR="000957AD" w:rsidRDefault="000957AD">
            <w:pPr>
              <w:pStyle w:val="ConsPlusNormal"/>
            </w:pPr>
          </w:p>
        </w:tc>
        <w:tc>
          <w:tcPr>
            <w:tcW w:w="964" w:type="dxa"/>
          </w:tcPr>
          <w:p w:rsidR="000957AD" w:rsidRDefault="000957AD">
            <w:pPr>
              <w:pStyle w:val="ConsPlusNormal"/>
            </w:pPr>
          </w:p>
        </w:tc>
      </w:tr>
      <w:tr w:rsidR="000957AD">
        <w:tc>
          <w:tcPr>
            <w:tcW w:w="638" w:type="dxa"/>
          </w:tcPr>
          <w:p w:rsidR="000957AD" w:rsidRDefault="000957AD">
            <w:pPr>
              <w:pStyle w:val="ConsPlusNormal"/>
            </w:pPr>
          </w:p>
        </w:tc>
        <w:tc>
          <w:tcPr>
            <w:tcW w:w="907" w:type="dxa"/>
          </w:tcPr>
          <w:p w:rsidR="000957AD" w:rsidRDefault="000957AD">
            <w:pPr>
              <w:pStyle w:val="ConsPlusNormal"/>
            </w:pPr>
          </w:p>
        </w:tc>
        <w:tc>
          <w:tcPr>
            <w:tcW w:w="2665" w:type="dxa"/>
          </w:tcPr>
          <w:p w:rsidR="000957AD" w:rsidRDefault="000957AD">
            <w:pPr>
              <w:pStyle w:val="ConsPlusNormal"/>
              <w:jc w:val="both"/>
            </w:pPr>
            <w:r>
              <w:t xml:space="preserve">ВСЕГО </w:t>
            </w:r>
            <w:hyperlink w:anchor="P690">
              <w:r>
                <w:rPr>
                  <w:color w:val="0000FF"/>
                </w:rPr>
                <w:t>группа 1</w:t>
              </w:r>
            </w:hyperlink>
            <w:r>
              <w:t xml:space="preserve"> + </w:t>
            </w:r>
            <w:hyperlink w:anchor="P712">
              <w:r>
                <w:rPr>
                  <w:color w:val="0000FF"/>
                </w:rPr>
                <w:t>группа 2</w:t>
              </w:r>
            </w:hyperlink>
            <w:r>
              <w:t xml:space="preserve"> + </w:t>
            </w:r>
            <w:hyperlink w:anchor="P744">
              <w:r>
                <w:rPr>
                  <w:color w:val="0000FF"/>
                </w:rPr>
                <w:t>группа 3</w:t>
              </w:r>
            </w:hyperlink>
          </w:p>
        </w:tc>
        <w:tc>
          <w:tcPr>
            <w:tcW w:w="794" w:type="dxa"/>
          </w:tcPr>
          <w:p w:rsidR="000957AD" w:rsidRDefault="000957AD">
            <w:pPr>
              <w:pStyle w:val="ConsPlusNormal"/>
            </w:pPr>
          </w:p>
        </w:tc>
        <w:tc>
          <w:tcPr>
            <w:tcW w:w="794" w:type="dxa"/>
          </w:tcPr>
          <w:p w:rsidR="000957AD" w:rsidRDefault="000957AD">
            <w:pPr>
              <w:pStyle w:val="ConsPlusNormal"/>
            </w:pPr>
          </w:p>
        </w:tc>
        <w:tc>
          <w:tcPr>
            <w:tcW w:w="624" w:type="dxa"/>
          </w:tcPr>
          <w:p w:rsidR="000957AD" w:rsidRDefault="000957AD">
            <w:pPr>
              <w:pStyle w:val="ConsPlusNormal"/>
            </w:pPr>
          </w:p>
        </w:tc>
        <w:tc>
          <w:tcPr>
            <w:tcW w:w="749" w:type="dxa"/>
          </w:tcPr>
          <w:p w:rsidR="000957AD" w:rsidRDefault="000957AD">
            <w:pPr>
              <w:pStyle w:val="ConsPlusNormal"/>
            </w:pPr>
          </w:p>
        </w:tc>
        <w:tc>
          <w:tcPr>
            <w:tcW w:w="902" w:type="dxa"/>
          </w:tcPr>
          <w:p w:rsidR="000957AD" w:rsidRDefault="000957AD">
            <w:pPr>
              <w:pStyle w:val="ConsPlusNormal"/>
            </w:pPr>
          </w:p>
        </w:tc>
        <w:tc>
          <w:tcPr>
            <w:tcW w:w="907" w:type="dxa"/>
          </w:tcPr>
          <w:p w:rsidR="000957AD" w:rsidRDefault="000957AD">
            <w:pPr>
              <w:pStyle w:val="ConsPlusNormal"/>
            </w:pPr>
          </w:p>
        </w:tc>
        <w:tc>
          <w:tcPr>
            <w:tcW w:w="964" w:type="dxa"/>
          </w:tcPr>
          <w:p w:rsidR="000957AD" w:rsidRDefault="000957AD">
            <w:pPr>
              <w:pStyle w:val="ConsPlusNormal"/>
            </w:pPr>
          </w:p>
        </w:tc>
      </w:tr>
    </w:tbl>
    <w:p w:rsidR="000957AD" w:rsidRDefault="000957AD">
      <w:pPr>
        <w:pStyle w:val="ConsPlusNormal"/>
        <w:sectPr w:rsidR="000957AD">
          <w:pgSz w:w="16838" w:h="11905" w:orient="landscape"/>
          <w:pgMar w:top="1701" w:right="1134" w:bottom="850" w:left="1134" w:header="0" w:footer="0" w:gutter="0"/>
          <w:cols w:space="720"/>
          <w:titlePg/>
        </w:sectPr>
      </w:pPr>
    </w:p>
    <w:p w:rsidR="000957AD" w:rsidRDefault="000957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957AD">
        <w:tc>
          <w:tcPr>
            <w:tcW w:w="9014" w:type="dxa"/>
            <w:tcBorders>
              <w:top w:val="nil"/>
              <w:left w:val="nil"/>
              <w:bottom w:val="nil"/>
              <w:right w:val="nil"/>
            </w:tcBorders>
          </w:tcPr>
          <w:p w:rsidR="000957AD" w:rsidRDefault="000957AD">
            <w:pPr>
              <w:pStyle w:val="ConsPlusNormal"/>
              <w:jc w:val="both"/>
            </w:pPr>
            <w:r>
              <w:t>Примечания:</w:t>
            </w:r>
          </w:p>
          <w:p w:rsidR="000957AD" w:rsidRDefault="000957AD">
            <w:pPr>
              <w:pStyle w:val="ConsPlusNormal"/>
              <w:jc w:val="both"/>
            </w:pPr>
            <w:r>
              <w:t xml:space="preserve">1. По строке "в том числе оплата труда машинистов" заполняется только </w:t>
            </w:r>
            <w:hyperlink w:anchor="P685">
              <w:r>
                <w:rPr>
                  <w:color w:val="0000FF"/>
                </w:rPr>
                <w:t>столбец 7</w:t>
              </w:r>
            </w:hyperlink>
            <w:r>
              <w:t>.</w:t>
            </w:r>
          </w:p>
          <w:p w:rsidR="000957AD" w:rsidRDefault="000957AD">
            <w:pPr>
              <w:pStyle w:val="ConsPlusNormal"/>
              <w:jc w:val="both"/>
            </w:pPr>
            <w:r>
              <w:t xml:space="preserve">2. В </w:t>
            </w:r>
            <w:hyperlink w:anchor="P687">
              <w:r>
                <w:rPr>
                  <w:color w:val="0000FF"/>
                </w:rPr>
                <w:t>графе 9</w:t>
              </w:r>
            </w:hyperlink>
            <w:r>
              <w:t xml:space="preserve"> для строительного ресурса, отобранного в виде ресурса-представителя, указывается "да".</w:t>
            </w:r>
          </w:p>
        </w:tc>
      </w:tr>
    </w:tbl>
    <w:p w:rsidR="000957AD" w:rsidRDefault="000957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9"/>
        <w:gridCol w:w="5220"/>
        <w:gridCol w:w="2535"/>
      </w:tblGrid>
      <w:tr w:rsidR="000957AD">
        <w:tc>
          <w:tcPr>
            <w:tcW w:w="1259" w:type="dxa"/>
            <w:tcBorders>
              <w:top w:val="nil"/>
              <w:left w:val="nil"/>
              <w:bottom w:val="nil"/>
              <w:right w:val="nil"/>
            </w:tcBorders>
          </w:tcPr>
          <w:p w:rsidR="000957AD" w:rsidRDefault="000957AD">
            <w:pPr>
              <w:pStyle w:val="ConsPlusNormal"/>
              <w:jc w:val="both"/>
            </w:pPr>
            <w:r>
              <w:t>Составил</w:t>
            </w:r>
          </w:p>
        </w:tc>
        <w:tc>
          <w:tcPr>
            <w:tcW w:w="5220" w:type="dxa"/>
            <w:tcBorders>
              <w:top w:val="nil"/>
              <w:left w:val="nil"/>
              <w:bottom w:val="single" w:sz="4" w:space="0" w:color="auto"/>
              <w:right w:val="nil"/>
            </w:tcBorders>
          </w:tcPr>
          <w:p w:rsidR="000957AD" w:rsidRDefault="000957AD">
            <w:pPr>
              <w:pStyle w:val="ConsPlusNormal"/>
            </w:pPr>
          </w:p>
        </w:tc>
        <w:tc>
          <w:tcPr>
            <w:tcW w:w="2535" w:type="dxa"/>
            <w:tcBorders>
              <w:top w:val="nil"/>
              <w:left w:val="nil"/>
              <w:bottom w:val="nil"/>
              <w:right w:val="nil"/>
            </w:tcBorders>
          </w:tcPr>
          <w:p w:rsidR="000957AD" w:rsidRDefault="000957AD">
            <w:pPr>
              <w:pStyle w:val="ConsPlusNormal"/>
            </w:pPr>
          </w:p>
        </w:tc>
      </w:tr>
      <w:tr w:rsidR="000957AD">
        <w:tc>
          <w:tcPr>
            <w:tcW w:w="1259" w:type="dxa"/>
            <w:tcBorders>
              <w:top w:val="nil"/>
              <w:left w:val="nil"/>
              <w:bottom w:val="nil"/>
              <w:right w:val="nil"/>
            </w:tcBorders>
          </w:tcPr>
          <w:p w:rsidR="000957AD" w:rsidRDefault="000957AD">
            <w:pPr>
              <w:pStyle w:val="ConsPlusNormal"/>
            </w:pPr>
          </w:p>
        </w:tc>
        <w:tc>
          <w:tcPr>
            <w:tcW w:w="5220" w:type="dxa"/>
            <w:tcBorders>
              <w:top w:val="single" w:sz="4" w:space="0" w:color="auto"/>
              <w:left w:val="nil"/>
              <w:bottom w:val="nil"/>
              <w:right w:val="nil"/>
            </w:tcBorders>
          </w:tcPr>
          <w:p w:rsidR="000957AD" w:rsidRDefault="000957AD">
            <w:pPr>
              <w:pStyle w:val="ConsPlusNormal"/>
              <w:jc w:val="center"/>
            </w:pPr>
            <w:r>
              <w:t>(должность, подпись, инициалы, фамилия)</w:t>
            </w:r>
          </w:p>
        </w:tc>
        <w:tc>
          <w:tcPr>
            <w:tcW w:w="2535" w:type="dxa"/>
            <w:tcBorders>
              <w:top w:val="nil"/>
              <w:left w:val="nil"/>
              <w:bottom w:val="nil"/>
              <w:right w:val="nil"/>
            </w:tcBorders>
          </w:tcPr>
          <w:p w:rsidR="000957AD" w:rsidRDefault="000957AD">
            <w:pPr>
              <w:pStyle w:val="ConsPlusNormal"/>
            </w:pPr>
          </w:p>
        </w:tc>
      </w:tr>
      <w:tr w:rsidR="000957AD">
        <w:tc>
          <w:tcPr>
            <w:tcW w:w="1259" w:type="dxa"/>
            <w:tcBorders>
              <w:top w:val="nil"/>
              <w:left w:val="nil"/>
              <w:bottom w:val="nil"/>
              <w:right w:val="nil"/>
            </w:tcBorders>
          </w:tcPr>
          <w:p w:rsidR="000957AD" w:rsidRDefault="000957AD">
            <w:pPr>
              <w:pStyle w:val="ConsPlusNormal"/>
              <w:jc w:val="both"/>
            </w:pPr>
            <w:r>
              <w:t>Проверил</w:t>
            </w:r>
          </w:p>
        </w:tc>
        <w:tc>
          <w:tcPr>
            <w:tcW w:w="5220" w:type="dxa"/>
            <w:tcBorders>
              <w:top w:val="nil"/>
              <w:left w:val="nil"/>
              <w:bottom w:val="single" w:sz="4" w:space="0" w:color="auto"/>
              <w:right w:val="nil"/>
            </w:tcBorders>
          </w:tcPr>
          <w:p w:rsidR="000957AD" w:rsidRDefault="000957AD">
            <w:pPr>
              <w:pStyle w:val="ConsPlusNormal"/>
            </w:pPr>
          </w:p>
        </w:tc>
        <w:tc>
          <w:tcPr>
            <w:tcW w:w="2535" w:type="dxa"/>
            <w:tcBorders>
              <w:top w:val="nil"/>
              <w:left w:val="nil"/>
              <w:bottom w:val="nil"/>
              <w:right w:val="nil"/>
            </w:tcBorders>
          </w:tcPr>
          <w:p w:rsidR="000957AD" w:rsidRDefault="000957AD">
            <w:pPr>
              <w:pStyle w:val="ConsPlusNormal"/>
            </w:pPr>
          </w:p>
        </w:tc>
      </w:tr>
      <w:tr w:rsidR="000957AD">
        <w:tc>
          <w:tcPr>
            <w:tcW w:w="1259" w:type="dxa"/>
            <w:tcBorders>
              <w:top w:val="nil"/>
              <w:left w:val="nil"/>
              <w:bottom w:val="nil"/>
              <w:right w:val="nil"/>
            </w:tcBorders>
          </w:tcPr>
          <w:p w:rsidR="000957AD" w:rsidRDefault="000957AD">
            <w:pPr>
              <w:pStyle w:val="ConsPlusNormal"/>
            </w:pPr>
          </w:p>
        </w:tc>
        <w:tc>
          <w:tcPr>
            <w:tcW w:w="5220" w:type="dxa"/>
            <w:tcBorders>
              <w:top w:val="single" w:sz="4" w:space="0" w:color="auto"/>
              <w:left w:val="nil"/>
              <w:bottom w:val="nil"/>
              <w:right w:val="nil"/>
            </w:tcBorders>
          </w:tcPr>
          <w:p w:rsidR="000957AD" w:rsidRDefault="000957AD">
            <w:pPr>
              <w:pStyle w:val="ConsPlusNormal"/>
              <w:jc w:val="center"/>
            </w:pPr>
            <w:r>
              <w:t>(должность, подпись, инициалы, фамилия)</w:t>
            </w:r>
          </w:p>
        </w:tc>
        <w:tc>
          <w:tcPr>
            <w:tcW w:w="2535" w:type="dxa"/>
            <w:tcBorders>
              <w:top w:val="nil"/>
              <w:left w:val="nil"/>
              <w:bottom w:val="nil"/>
              <w:right w:val="nil"/>
            </w:tcBorders>
          </w:tcPr>
          <w:p w:rsidR="000957AD" w:rsidRDefault="000957AD">
            <w:pPr>
              <w:pStyle w:val="ConsPlusNormal"/>
            </w:pPr>
          </w:p>
        </w:tc>
      </w:tr>
    </w:tbl>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right"/>
        <w:outlineLvl w:val="1"/>
      </w:pPr>
      <w:r>
        <w:t>Приложение N 2</w:t>
      </w:r>
    </w:p>
    <w:p w:rsidR="000957AD" w:rsidRDefault="000957AD">
      <w:pPr>
        <w:pStyle w:val="ConsPlusNormal"/>
        <w:jc w:val="right"/>
      </w:pPr>
      <w:r>
        <w:t>к Методике расчета индексов</w:t>
      </w:r>
    </w:p>
    <w:p w:rsidR="000957AD" w:rsidRDefault="000957AD">
      <w:pPr>
        <w:pStyle w:val="ConsPlusNormal"/>
        <w:jc w:val="right"/>
      </w:pPr>
      <w:r>
        <w:t>изменения сметной стоимости</w:t>
      </w:r>
    </w:p>
    <w:p w:rsidR="000957AD" w:rsidRDefault="000957AD">
      <w:pPr>
        <w:pStyle w:val="ConsPlusNormal"/>
        <w:jc w:val="right"/>
      </w:pPr>
      <w:r>
        <w:t>строительства, утвержденной приказом</w:t>
      </w:r>
    </w:p>
    <w:p w:rsidR="000957AD" w:rsidRDefault="000957AD">
      <w:pPr>
        <w:pStyle w:val="ConsPlusNormal"/>
        <w:jc w:val="right"/>
      </w:pPr>
      <w:r>
        <w:t>Министерства строительства</w:t>
      </w:r>
    </w:p>
    <w:p w:rsidR="000957AD" w:rsidRDefault="000957AD">
      <w:pPr>
        <w:pStyle w:val="ConsPlusNormal"/>
        <w:jc w:val="right"/>
      </w:pPr>
      <w:r>
        <w:t>и жилищно-коммунального хозяйства</w:t>
      </w:r>
    </w:p>
    <w:p w:rsidR="000957AD" w:rsidRDefault="000957AD">
      <w:pPr>
        <w:pStyle w:val="ConsPlusNormal"/>
        <w:jc w:val="right"/>
      </w:pPr>
      <w:r>
        <w:t>Российской Федерации</w:t>
      </w:r>
    </w:p>
    <w:p w:rsidR="000957AD" w:rsidRDefault="000957AD">
      <w:pPr>
        <w:pStyle w:val="ConsPlusNormal"/>
        <w:jc w:val="right"/>
      </w:pPr>
      <w:r>
        <w:t>от 5 июня 2019 г. N 326</w:t>
      </w:r>
    </w:p>
    <w:p w:rsidR="000957AD" w:rsidRDefault="000957AD">
      <w:pPr>
        <w:pStyle w:val="ConsPlusNormal"/>
        <w:jc w:val="both"/>
      </w:pPr>
    </w:p>
    <w:p w:rsidR="000957AD" w:rsidRDefault="000957AD">
      <w:pPr>
        <w:pStyle w:val="ConsPlusNormal"/>
        <w:jc w:val="right"/>
      </w:pPr>
      <w:r>
        <w:t>(рекомендуемый образец)</w:t>
      </w:r>
    </w:p>
    <w:p w:rsidR="000957AD" w:rsidRDefault="000957AD">
      <w:pPr>
        <w:pStyle w:val="ConsPlusNormal"/>
        <w:jc w:val="both"/>
      </w:pPr>
    </w:p>
    <w:p w:rsidR="000957AD" w:rsidRDefault="000957AD">
      <w:pPr>
        <w:pStyle w:val="ConsPlusNonformat"/>
        <w:jc w:val="both"/>
      </w:pPr>
      <w:bookmarkStart w:id="67" w:name="P808"/>
      <w:bookmarkEnd w:id="67"/>
      <w:r>
        <w:t xml:space="preserve">                      Ресурсно-технологическая модель</w:t>
      </w:r>
    </w:p>
    <w:p w:rsidR="000957AD" w:rsidRDefault="000957AD">
      <w:pPr>
        <w:pStyle w:val="ConsPlusNonformat"/>
        <w:jc w:val="both"/>
      </w:pPr>
    </w:p>
    <w:p w:rsidR="000957AD" w:rsidRDefault="000957AD">
      <w:pPr>
        <w:pStyle w:val="ConsPlusNonformat"/>
        <w:jc w:val="both"/>
      </w:pPr>
      <w:r>
        <w:t>Для расчета индекса по виду объектов: _____________________________________</w:t>
      </w:r>
    </w:p>
    <w:p w:rsidR="000957AD" w:rsidRDefault="000957AD">
      <w:pPr>
        <w:pStyle w:val="ConsPlusNonformat"/>
        <w:jc w:val="both"/>
      </w:pPr>
      <w:r>
        <w:t>Текущая стоимость определена по состоянию на: _____________________________</w:t>
      </w:r>
    </w:p>
    <w:p w:rsidR="000957AD" w:rsidRDefault="00095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0957AD">
        <w:tc>
          <w:tcPr>
            <w:tcW w:w="7370" w:type="dxa"/>
          </w:tcPr>
          <w:p w:rsidR="000957AD" w:rsidRDefault="000957AD">
            <w:pPr>
              <w:pStyle w:val="ConsPlusNormal"/>
            </w:pPr>
            <w:r>
              <w:t>Индекс к оплате труда:</w:t>
            </w:r>
          </w:p>
        </w:tc>
        <w:tc>
          <w:tcPr>
            <w:tcW w:w="1701" w:type="dxa"/>
          </w:tcPr>
          <w:p w:rsidR="000957AD" w:rsidRDefault="000957AD">
            <w:pPr>
              <w:pStyle w:val="ConsPlusNormal"/>
            </w:pPr>
          </w:p>
        </w:tc>
      </w:tr>
      <w:tr w:rsidR="000957AD">
        <w:tc>
          <w:tcPr>
            <w:tcW w:w="7370" w:type="dxa"/>
          </w:tcPr>
          <w:p w:rsidR="000957AD" w:rsidRDefault="000957AD">
            <w:pPr>
              <w:pStyle w:val="ConsPlusNormal"/>
            </w:pPr>
            <w:r>
              <w:t>Индекс к стоимости материалов:</w:t>
            </w:r>
          </w:p>
        </w:tc>
        <w:tc>
          <w:tcPr>
            <w:tcW w:w="1701" w:type="dxa"/>
          </w:tcPr>
          <w:p w:rsidR="000957AD" w:rsidRDefault="000957AD">
            <w:pPr>
              <w:pStyle w:val="ConsPlusNormal"/>
            </w:pPr>
          </w:p>
        </w:tc>
      </w:tr>
      <w:tr w:rsidR="000957AD">
        <w:tc>
          <w:tcPr>
            <w:tcW w:w="7370" w:type="dxa"/>
          </w:tcPr>
          <w:p w:rsidR="000957AD" w:rsidRDefault="000957AD">
            <w:pPr>
              <w:pStyle w:val="ConsPlusNormal"/>
            </w:pPr>
            <w:r>
              <w:t>Индекс к стоимости эксплуатации:</w:t>
            </w:r>
          </w:p>
        </w:tc>
        <w:tc>
          <w:tcPr>
            <w:tcW w:w="1701" w:type="dxa"/>
          </w:tcPr>
          <w:p w:rsidR="000957AD" w:rsidRDefault="000957AD">
            <w:pPr>
              <w:pStyle w:val="ConsPlusNormal"/>
            </w:pPr>
          </w:p>
        </w:tc>
      </w:tr>
      <w:tr w:rsidR="000957AD">
        <w:tc>
          <w:tcPr>
            <w:tcW w:w="7370" w:type="dxa"/>
          </w:tcPr>
          <w:p w:rsidR="000957AD" w:rsidRDefault="000957AD">
            <w:pPr>
              <w:pStyle w:val="ConsPlusNormal"/>
            </w:pPr>
            <w:r>
              <w:t>Индекс к общей стоимости элементов прямых затрат:</w:t>
            </w:r>
          </w:p>
        </w:tc>
        <w:tc>
          <w:tcPr>
            <w:tcW w:w="1701" w:type="dxa"/>
          </w:tcPr>
          <w:p w:rsidR="000957AD" w:rsidRDefault="000957AD">
            <w:pPr>
              <w:pStyle w:val="ConsPlusNormal"/>
            </w:pPr>
          </w:p>
        </w:tc>
      </w:tr>
      <w:tr w:rsidR="000957AD">
        <w:tc>
          <w:tcPr>
            <w:tcW w:w="7370" w:type="dxa"/>
          </w:tcPr>
          <w:p w:rsidR="000957AD" w:rsidRDefault="000957AD">
            <w:pPr>
              <w:pStyle w:val="ConsPlusNormal"/>
            </w:pPr>
            <w:r>
              <w:t>Индекс к стоимости СМР:</w:t>
            </w:r>
          </w:p>
        </w:tc>
        <w:tc>
          <w:tcPr>
            <w:tcW w:w="1701" w:type="dxa"/>
          </w:tcPr>
          <w:p w:rsidR="000957AD" w:rsidRDefault="000957AD">
            <w:pPr>
              <w:pStyle w:val="ConsPlusNormal"/>
            </w:pPr>
          </w:p>
        </w:tc>
      </w:tr>
    </w:tbl>
    <w:p w:rsidR="000957AD" w:rsidRDefault="000957AD">
      <w:pPr>
        <w:pStyle w:val="ConsPlusNormal"/>
        <w:jc w:val="both"/>
      </w:pPr>
    </w:p>
    <w:p w:rsidR="000957AD" w:rsidRDefault="000957AD">
      <w:pPr>
        <w:pStyle w:val="ConsPlusNormal"/>
        <w:sectPr w:rsidR="000957A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724"/>
        <w:gridCol w:w="1814"/>
        <w:gridCol w:w="850"/>
        <w:gridCol w:w="1191"/>
        <w:gridCol w:w="1076"/>
        <w:gridCol w:w="1076"/>
        <w:gridCol w:w="1076"/>
        <w:gridCol w:w="1078"/>
        <w:gridCol w:w="964"/>
      </w:tblGrid>
      <w:tr w:rsidR="000957AD">
        <w:tc>
          <w:tcPr>
            <w:tcW w:w="604" w:type="dxa"/>
            <w:vMerge w:val="restart"/>
          </w:tcPr>
          <w:p w:rsidR="000957AD" w:rsidRDefault="000957AD">
            <w:pPr>
              <w:pStyle w:val="ConsPlusNormal"/>
              <w:jc w:val="center"/>
            </w:pPr>
            <w:r>
              <w:lastRenderedPageBreak/>
              <w:t>N пп.</w:t>
            </w:r>
          </w:p>
        </w:tc>
        <w:tc>
          <w:tcPr>
            <w:tcW w:w="724" w:type="dxa"/>
            <w:vMerge w:val="restart"/>
          </w:tcPr>
          <w:p w:rsidR="000957AD" w:rsidRDefault="000957AD">
            <w:pPr>
              <w:pStyle w:val="ConsPlusNormal"/>
              <w:jc w:val="center"/>
            </w:pPr>
            <w:r>
              <w:t>Код ресурса</w:t>
            </w:r>
          </w:p>
        </w:tc>
        <w:tc>
          <w:tcPr>
            <w:tcW w:w="1814" w:type="dxa"/>
            <w:vMerge w:val="restart"/>
          </w:tcPr>
          <w:p w:rsidR="000957AD" w:rsidRDefault="000957AD">
            <w:pPr>
              <w:pStyle w:val="ConsPlusNormal"/>
              <w:jc w:val="center"/>
            </w:pPr>
            <w:r>
              <w:t>Наименование строительного ресурса, статей затрат</w:t>
            </w:r>
          </w:p>
        </w:tc>
        <w:tc>
          <w:tcPr>
            <w:tcW w:w="850" w:type="dxa"/>
            <w:vMerge w:val="restart"/>
          </w:tcPr>
          <w:p w:rsidR="000957AD" w:rsidRDefault="000957AD">
            <w:pPr>
              <w:pStyle w:val="ConsPlusNormal"/>
              <w:jc w:val="center"/>
            </w:pPr>
            <w:r>
              <w:t>Ед. изм.</w:t>
            </w:r>
          </w:p>
        </w:tc>
        <w:tc>
          <w:tcPr>
            <w:tcW w:w="1191" w:type="dxa"/>
            <w:vMerge w:val="restart"/>
          </w:tcPr>
          <w:p w:rsidR="000957AD" w:rsidRDefault="000957AD">
            <w:pPr>
              <w:pStyle w:val="ConsPlusNormal"/>
              <w:jc w:val="center"/>
            </w:pPr>
            <w:r>
              <w:t>Объем строительных ресурсов</w:t>
            </w:r>
          </w:p>
        </w:tc>
        <w:tc>
          <w:tcPr>
            <w:tcW w:w="4306" w:type="dxa"/>
            <w:gridSpan w:val="4"/>
          </w:tcPr>
          <w:p w:rsidR="000957AD" w:rsidRDefault="000957AD">
            <w:pPr>
              <w:pStyle w:val="ConsPlusNormal"/>
              <w:jc w:val="center"/>
            </w:pPr>
            <w:r>
              <w:t>Стоимостная оценка строительных ресурсов</w:t>
            </w:r>
          </w:p>
        </w:tc>
        <w:tc>
          <w:tcPr>
            <w:tcW w:w="964" w:type="dxa"/>
            <w:vMerge w:val="restart"/>
          </w:tcPr>
          <w:p w:rsidR="000957AD" w:rsidRDefault="000957AD">
            <w:pPr>
              <w:pStyle w:val="ConsPlusNormal"/>
              <w:jc w:val="center"/>
            </w:pPr>
            <w:r>
              <w:t xml:space="preserve">Расчетный индекс </w:t>
            </w:r>
            <w:hyperlink w:anchor="P836">
              <w:r>
                <w:rPr>
                  <w:color w:val="0000FF"/>
                </w:rPr>
                <w:t>гр. 9</w:t>
              </w:r>
            </w:hyperlink>
            <w:r>
              <w:t xml:space="preserve"> / </w:t>
            </w:r>
            <w:hyperlink w:anchor="P834">
              <w:r>
                <w:rPr>
                  <w:color w:val="0000FF"/>
                </w:rPr>
                <w:t>гр. 7</w:t>
              </w:r>
            </w:hyperlink>
          </w:p>
        </w:tc>
      </w:tr>
      <w:tr w:rsidR="000957AD">
        <w:tc>
          <w:tcPr>
            <w:tcW w:w="604" w:type="dxa"/>
            <w:vMerge/>
          </w:tcPr>
          <w:p w:rsidR="000957AD" w:rsidRDefault="000957AD">
            <w:pPr>
              <w:pStyle w:val="ConsPlusNormal"/>
            </w:pPr>
          </w:p>
        </w:tc>
        <w:tc>
          <w:tcPr>
            <w:tcW w:w="724" w:type="dxa"/>
            <w:vMerge/>
          </w:tcPr>
          <w:p w:rsidR="000957AD" w:rsidRDefault="000957AD">
            <w:pPr>
              <w:pStyle w:val="ConsPlusNormal"/>
            </w:pPr>
          </w:p>
        </w:tc>
        <w:tc>
          <w:tcPr>
            <w:tcW w:w="1814" w:type="dxa"/>
            <w:vMerge/>
          </w:tcPr>
          <w:p w:rsidR="000957AD" w:rsidRDefault="000957AD">
            <w:pPr>
              <w:pStyle w:val="ConsPlusNormal"/>
            </w:pPr>
          </w:p>
        </w:tc>
        <w:tc>
          <w:tcPr>
            <w:tcW w:w="850" w:type="dxa"/>
            <w:vMerge/>
          </w:tcPr>
          <w:p w:rsidR="000957AD" w:rsidRDefault="000957AD">
            <w:pPr>
              <w:pStyle w:val="ConsPlusNormal"/>
            </w:pPr>
          </w:p>
        </w:tc>
        <w:tc>
          <w:tcPr>
            <w:tcW w:w="1191" w:type="dxa"/>
            <w:vMerge/>
          </w:tcPr>
          <w:p w:rsidR="000957AD" w:rsidRDefault="000957AD">
            <w:pPr>
              <w:pStyle w:val="ConsPlusNormal"/>
            </w:pPr>
          </w:p>
        </w:tc>
        <w:tc>
          <w:tcPr>
            <w:tcW w:w="2152" w:type="dxa"/>
            <w:gridSpan w:val="2"/>
          </w:tcPr>
          <w:p w:rsidR="000957AD" w:rsidRDefault="000957AD">
            <w:pPr>
              <w:pStyle w:val="ConsPlusNormal"/>
              <w:jc w:val="center"/>
            </w:pPr>
            <w:r>
              <w:t>В базисном уровне цен, на _____</w:t>
            </w:r>
          </w:p>
        </w:tc>
        <w:tc>
          <w:tcPr>
            <w:tcW w:w="2154" w:type="dxa"/>
            <w:gridSpan w:val="2"/>
          </w:tcPr>
          <w:p w:rsidR="000957AD" w:rsidRDefault="000957AD">
            <w:pPr>
              <w:pStyle w:val="ConsPlusNormal"/>
              <w:jc w:val="center"/>
            </w:pPr>
            <w:r>
              <w:t>В текущем уровне цен, на _____</w:t>
            </w:r>
          </w:p>
        </w:tc>
        <w:tc>
          <w:tcPr>
            <w:tcW w:w="964" w:type="dxa"/>
            <w:vMerge/>
          </w:tcPr>
          <w:p w:rsidR="000957AD" w:rsidRDefault="000957AD">
            <w:pPr>
              <w:pStyle w:val="ConsPlusNormal"/>
            </w:pPr>
          </w:p>
        </w:tc>
      </w:tr>
      <w:tr w:rsidR="000957AD">
        <w:tc>
          <w:tcPr>
            <w:tcW w:w="604" w:type="dxa"/>
            <w:vMerge/>
          </w:tcPr>
          <w:p w:rsidR="000957AD" w:rsidRDefault="000957AD">
            <w:pPr>
              <w:pStyle w:val="ConsPlusNormal"/>
            </w:pPr>
          </w:p>
        </w:tc>
        <w:tc>
          <w:tcPr>
            <w:tcW w:w="724" w:type="dxa"/>
            <w:vMerge/>
          </w:tcPr>
          <w:p w:rsidR="000957AD" w:rsidRDefault="000957AD">
            <w:pPr>
              <w:pStyle w:val="ConsPlusNormal"/>
            </w:pPr>
          </w:p>
        </w:tc>
        <w:tc>
          <w:tcPr>
            <w:tcW w:w="1814" w:type="dxa"/>
            <w:vMerge/>
          </w:tcPr>
          <w:p w:rsidR="000957AD" w:rsidRDefault="000957AD">
            <w:pPr>
              <w:pStyle w:val="ConsPlusNormal"/>
            </w:pPr>
          </w:p>
        </w:tc>
        <w:tc>
          <w:tcPr>
            <w:tcW w:w="850" w:type="dxa"/>
            <w:vMerge/>
          </w:tcPr>
          <w:p w:rsidR="000957AD" w:rsidRDefault="000957AD">
            <w:pPr>
              <w:pStyle w:val="ConsPlusNormal"/>
            </w:pPr>
          </w:p>
        </w:tc>
        <w:tc>
          <w:tcPr>
            <w:tcW w:w="1191" w:type="dxa"/>
            <w:vMerge/>
          </w:tcPr>
          <w:p w:rsidR="000957AD" w:rsidRDefault="000957AD">
            <w:pPr>
              <w:pStyle w:val="ConsPlusNormal"/>
            </w:pPr>
          </w:p>
        </w:tc>
        <w:tc>
          <w:tcPr>
            <w:tcW w:w="1076" w:type="dxa"/>
          </w:tcPr>
          <w:p w:rsidR="000957AD" w:rsidRDefault="000957AD">
            <w:pPr>
              <w:pStyle w:val="ConsPlusNormal"/>
              <w:jc w:val="center"/>
            </w:pPr>
            <w:r>
              <w:t>На единицу измерения, руб.</w:t>
            </w:r>
          </w:p>
        </w:tc>
        <w:tc>
          <w:tcPr>
            <w:tcW w:w="1076" w:type="dxa"/>
          </w:tcPr>
          <w:p w:rsidR="000957AD" w:rsidRDefault="000957AD">
            <w:pPr>
              <w:pStyle w:val="ConsPlusNormal"/>
              <w:jc w:val="center"/>
            </w:pPr>
            <w:bookmarkStart w:id="68" w:name="P834"/>
            <w:bookmarkEnd w:id="68"/>
            <w:r>
              <w:t>На весь объем, тыс. руб.</w:t>
            </w:r>
          </w:p>
        </w:tc>
        <w:tc>
          <w:tcPr>
            <w:tcW w:w="1076" w:type="dxa"/>
          </w:tcPr>
          <w:p w:rsidR="000957AD" w:rsidRDefault="000957AD">
            <w:pPr>
              <w:pStyle w:val="ConsPlusNormal"/>
              <w:jc w:val="center"/>
            </w:pPr>
            <w:r>
              <w:t>На единицу измерения, руб.</w:t>
            </w:r>
          </w:p>
        </w:tc>
        <w:tc>
          <w:tcPr>
            <w:tcW w:w="1078" w:type="dxa"/>
          </w:tcPr>
          <w:p w:rsidR="000957AD" w:rsidRDefault="000957AD">
            <w:pPr>
              <w:pStyle w:val="ConsPlusNormal"/>
              <w:jc w:val="center"/>
            </w:pPr>
            <w:bookmarkStart w:id="69" w:name="P836"/>
            <w:bookmarkEnd w:id="69"/>
            <w:r>
              <w:t>На весь объем, тыс. руб.</w:t>
            </w:r>
          </w:p>
        </w:tc>
        <w:tc>
          <w:tcPr>
            <w:tcW w:w="964" w:type="dxa"/>
            <w:vMerge/>
          </w:tcPr>
          <w:p w:rsidR="000957AD" w:rsidRDefault="000957AD">
            <w:pPr>
              <w:pStyle w:val="ConsPlusNormal"/>
            </w:pPr>
          </w:p>
        </w:tc>
      </w:tr>
      <w:tr w:rsidR="000957AD">
        <w:tc>
          <w:tcPr>
            <w:tcW w:w="604" w:type="dxa"/>
          </w:tcPr>
          <w:p w:rsidR="000957AD" w:rsidRDefault="000957AD">
            <w:pPr>
              <w:pStyle w:val="ConsPlusNormal"/>
              <w:jc w:val="center"/>
            </w:pPr>
            <w:r>
              <w:t>1</w:t>
            </w:r>
          </w:p>
        </w:tc>
        <w:tc>
          <w:tcPr>
            <w:tcW w:w="724" w:type="dxa"/>
          </w:tcPr>
          <w:p w:rsidR="000957AD" w:rsidRDefault="000957AD">
            <w:pPr>
              <w:pStyle w:val="ConsPlusNormal"/>
              <w:jc w:val="center"/>
            </w:pPr>
            <w:r>
              <w:t>2</w:t>
            </w:r>
          </w:p>
        </w:tc>
        <w:tc>
          <w:tcPr>
            <w:tcW w:w="1814" w:type="dxa"/>
          </w:tcPr>
          <w:p w:rsidR="000957AD" w:rsidRDefault="000957AD">
            <w:pPr>
              <w:pStyle w:val="ConsPlusNormal"/>
              <w:jc w:val="center"/>
            </w:pPr>
            <w:r>
              <w:t>3</w:t>
            </w:r>
          </w:p>
        </w:tc>
        <w:tc>
          <w:tcPr>
            <w:tcW w:w="850" w:type="dxa"/>
          </w:tcPr>
          <w:p w:rsidR="000957AD" w:rsidRDefault="000957AD">
            <w:pPr>
              <w:pStyle w:val="ConsPlusNormal"/>
              <w:jc w:val="center"/>
            </w:pPr>
            <w:r>
              <w:t>4</w:t>
            </w:r>
          </w:p>
        </w:tc>
        <w:tc>
          <w:tcPr>
            <w:tcW w:w="1191" w:type="dxa"/>
          </w:tcPr>
          <w:p w:rsidR="000957AD" w:rsidRDefault="000957AD">
            <w:pPr>
              <w:pStyle w:val="ConsPlusNormal"/>
              <w:jc w:val="center"/>
            </w:pPr>
            <w:r>
              <w:t>5</w:t>
            </w:r>
          </w:p>
        </w:tc>
        <w:tc>
          <w:tcPr>
            <w:tcW w:w="1076" w:type="dxa"/>
          </w:tcPr>
          <w:p w:rsidR="000957AD" w:rsidRDefault="000957AD">
            <w:pPr>
              <w:pStyle w:val="ConsPlusNormal"/>
              <w:jc w:val="center"/>
            </w:pPr>
            <w:r>
              <w:t>6</w:t>
            </w:r>
          </w:p>
        </w:tc>
        <w:tc>
          <w:tcPr>
            <w:tcW w:w="1076" w:type="dxa"/>
          </w:tcPr>
          <w:p w:rsidR="000957AD" w:rsidRDefault="000957AD">
            <w:pPr>
              <w:pStyle w:val="ConsPlusNormal"/>
              <w:jc w:val="center"/>
            </w:pPr>
            <w:r>
              <w:t>7</w:t>
            </w:r>
          </w:p>
        </w:tc>
        <w:tc>
          <w:tcPr>
            <w:tcW w:w="1076" w:type="dxa"/>
          </w:tcPr>
          <w:p w:rsidR="000957AD" w:rsidRDefault="000957AD">
            <w:pPr>
              <w:pStyle w:val="ConsPlusNormal"/>
              <w:jc w:val="center"/>
            </w:pPr>
            <w:r>
              <w:t>8</w:t>
            </w:r>
          </w:p>
        </w:tc>
        <w:tc>
          <w:tcPr>
            <w:tcW w:w="1078" w:type="dxa"/>
          </w:tcPr>
          <w:p w:rsidR="000957AD" w:rsidRDefault="000957AD">
            <w:pPr>
              <w:pStyle w:val="ConsPlusNormal"/>
              <w:jc w:val="center"/>
            </w:pPr>
            <w:r>
              <w:t>9</w:t>
            </w:r>
          </w:p>
        </w:tc>
        <w:tc>
          <w:tcPr>
            <w:tcW w:w="964" w:type="dxa"/>
          </w:tcPr>
          <w:p w:rsidR="000957AD" w:rsidRDefault="000957AD">
            <w:pPr>
              <w:pStyle w:val="ConsPlusNormal"/>
              <w:jc w:val="center"/>
            </w:pPr>
            <w:r>
              <w:t>10</w:t>
            </w:r>
          </w:p>
        </w:tc>
      </w:tr>
      <w:tr w:rsidR="000957AD">
        <w:tc>
          <w:tcPr>
            <w:tcW w:w="10453" w:type="dxa"/>
            <w:gridSpan w:val="10"/>
          </w:tcPr>
          <w:p w:rsidR="000957AD" w:rsidRDefault="000957AD">
            <w:pPr>
              <w:pStyle w:val="ConsPlusNormal"/>
              <w:outlineLvl w:val="2"/>
            </w:pPr>
            <w:bookmarkStart w:id="70" w:name="P847"/>
            <w:bookmarkEnd w:id="70"/>
            <w:r>
              <w:t>Раздел 1. Прямые затраты</w:t>
            </w:r>
          </w:p>
        </w:tc>
      </w:tr>
      <w:tr w:rsidR="000957AD">
        <w:tc>
          <w:tcPr>
            <w:tcW w:w="10453" w:type="dxa"/>
            <w:gridSpan w:val="10"/>
          </w:tcPr>
          <w:p w:rsidR="000957AD" w:rsidRDefault="000957AD">
            <w:pPr>
              <w:pStyle w:val="ConsPlusNormal"/>
              <w:outlineLvl w:val="3"/>
            </w:pPr>
            <w:r>
              <w:t>Группа 1. Оплата труда рабочих-строителей</w:t>
            </w:r>
          </w:p>
        </w:tc>
      </w:tr>
      <w:tr w:rsidR="000957AD">
        <w:tc>
          <w:tcPr>
            <w:tcW w:w="604" w:type="dxa"/>
          </w:tcPr>
          <w:p w:rsidR="000957AD" w:rsidRDefault="000957AD">
            <w:pPr>
              <w:pStyle w:val="ConsPlusNormal"/>
            </w:pPr>
          </w:p>
        </w:tc>
        <w:tc>
          <w:tcPr>
            <w:tcW w:w="724" w:type="dxa"/>
          </w:tcPr>
          <w:p w:rsidR="000957AD" w:rsidRDefault="000957AD">
            <w:pPr>
              <w:pStyle w:val="ConsPlusNormal"/>
            </w:pPr>
          </w:p>
        </w:tc>
        <w:tc>
          <w:tcPr>
            <w:tcW w:w="1814" w:type="dxa"/>
          </w:tcPr>
          <w:p w:rsidR="000957AD" w:rsidRDefault="000957AD">
            <w:pPr>
              <w:pStyle w:val="ConsPlusNormal"/>
            </w:pPr>
            <w:r>
              <w:t>Общая трудоемкость</w:t>
            </w:r>
          </w:p>
        </w:tc>
        <w:tc>
          <w:tcPr>
            <w:tcW w:w="850" w:type="dxa"/>
          </w:tcPr>
          <w:p w:rsidR="000957AD" w:rsidRDefault="000957AD">
            <w:pPr>
              <w:pStyle w:val="ConsPlusNormal"/>
              <w:jc w:val="center"/>
            </w:pPr>
            <w:r>
              <w:t>чел.-ч</w:t>
            </w:r>
          </w:p>
        </w:tc>
        <w:tc>
          <w:tcPr>
            <w:tcW w:w="1191" w:type="dxa"/>
          </w:tcPr>
          <w:p w:rsidR="000957AD" w:rsidRDefault="000957AD">
            <w:pPr>
              <w:pStyle w:val="ConsPlusNormal"/>
            </w:pPr>
          </w:p>
        </w:tc>
        <w:tc>
          <w:tcPr>
            <w:tcW w:w="1076" w:type="dxa"/>
            <w:vAlign w:val="center"/>
          </w:tcPr>
          <w:p w:rsidR="000957AD" w:rsidRDefault="000957AD">
            <w:pPr>
              <w:pStyle w:val="ConsPlusNormal"/>
              <w:jc w:val="center"/>
            </w:pPr>
            <w:r>
              <w:t>-</w:t>
            </w:r>
          </w:p>
        </w:tc>
        <w:tc>
          <w:tcPr>
            <w:tcW w:w="1076" w:type="dxa"/>
            <w:vAlign w:val="center"/>
          </w:tcPr>
          <w:p w:rsidR="000957AD" w:rsidRDefault="000957AD">
            <w:pPr>
              <w:pStyle w:val="ConsPlusNormal"/>
              <w:jc w:val="center"/>
            </w:pPr>
            <w:r>
              <w:t>-</w:t>
            </w:r>
          </w:p>
        </w:tc>
        <w:tc>
          <w:tcPr>
            <w:tcW w:w="1076" w:type="dxa"/>
            <w:vAlign w:val="center"/>
          </w:tcPr>
          <w:p w:rsidR="000957AD" w:rsidRDefault="000957AD">
            <w:pPr>
              <w:pStyle w:val="ConsPlusNormal"/>
              <w:jc w:val="center"/>
            </w:pPr>
            <w:r>
              <w:t>-</w:t>
            </w:r>
          </w:p>
        </w:tc>
        <w:tc>
          <w:tcPr>
            <w:tcW w:w="1078" w:type="dxa"/>
            <w:vAlign w:val="center"/>
          </w:tcPr>
          <w:p w:rsidR="000957AD" w:rsidRDefault="000957AD">
            <w:pPr>
              <w:pStyle w:val="ConsPlusNormal"/>
              <w:jc w:val="center"/>
            </w:pPr>
            <w:r>
              <w:t>-</w:t>
            </w:r>
          </w:p>
        </w:tc>
        <w:tc>
          <w:tcPr>
            <w:tcW w:w="964" w:type="dxa"/>
            <w:vMerge w:val="restart"/>
          </w:tcPr>
          <w:p w:rsidR="000957AD" w:rsidRDefault="000957AD">
            <w:pPr>
              <w:pStyle w:val="ConsPlusNormal"/>
            </w:pPr>
          </w:p>
        </w:tc>
      </w:tr>
      <w:tr w:rsidR="000957AD">
        <w:tc>
          <w:tcPr>
            <w:tcW w:w="604" w:type="dxa"/>
          </w:tcPr>
          <w:p w:rsidR="000957AD" w:rsidRDefault="000957AD">
            <w:pPr>
              <w:pStyle w:val="ConsPlusNormal"/>
            </w:pPr>
          </w:p>
        </w:tc>
        <w:tc>
          <w:tcPr>
            <w:tcW w:w="724" w:type="dxa"/>
          </w:tcPr>
          <w:p w:rsidR="000957AD" w:rsidRDefault="000957AD">
            <w:pPr>
              <w:pStyle w:val="ConsPlusNormal"/>
            </w:pPr>
          </w:p>
        </w:tc>
        <w:tc>
          <w:tcPr>
            <w:tcW w:w="1814" w:type="dxa"/>
          </w:tcPr>
          <w:p w:rsidR="000957AD" w:rsidRDefault="000957AD">
            <w:pPr>
              <w:pStyle w:val="ConsPlusNormal"/>
            </w:pPr>
            <w:r>
              <w:t>Средний разряд работ</w:t>
            </w:r>
          </w:p>
        </w:tc>
        <w:tc>
          <w:tcPr>
            <w:tcW w:w="850" w:type="dxa"/>
            <w:vAlign w:val="center"/>
          </w:tcPr>
          <w:p w:rsidR="000957AD" w:rsidRDefault="000957AD">
            <w:pPr>
              <w:pStyle w:val="ConsPlusNormal"/>
              <w:jc w:val="center"/>
            </w:pPr>
            <w:r>
              <w:t>-</w:t>
            </w:r>
          </w:p>
        </w:tc>
        <w:tc>
          <w:tcPr>
            <w:tcW w:w="1191" w:type="dxa"/>
            <w:vAlign w:val="center"/>
          </w:tcPr>
          <w:p w:rsidR="000957AD" w:rsidRDefault="000957AD">
            <w:pPr>
              <w:pStyle w:val="ConsPlusNormal"/>
            </w:pPr>
          </w:p>
        </w:tc>
        <w:tc>
          <w:tcPr>
            <w:tcW w:w="1076" w:type="dxa"/>
            <w:vAlign w:val="center"/>
          </w:tcPr>
          <w:p w:rsidR="000957AD" w:rsidRDefault="000957AD">
            <w:pPr>
              <w:pStyle w:val="ConsPlusNormal"/>
            </w:pPr>
          </w:p>
        </w:tc>
        <w:tc>
          <w:tcPr>
            <w:tcW w:w="1076" w:type="dxa"/>
            <w:vAlign w:val="center"/>
          </w:tcPr>
          <w:p w:rsidR="000957AD" w:rsidRDefault="000957AD">
            <w:pPr>
              <w:pStyle w:val="ConsPlusNormal"/>
            </w:pPr>
          </w:p>
        </w:tc>
        <w:tc>
          <w:tcPr>
            <w:tcW w:w="1076" w:type="dxa"/>
            <w:vAlign w:val="center"/>
          </w:tcPr>
          <w:p w:rsidR="000957AD" w:rsidRDefault="000957AD">
            <w:pPr>
              <w:pStyle w:val="ConsPlusNormal"/>
            </w:pPr>
          </w:p>
        </w:tc>
        <w:tc>
          <w:tcPr>
            <w:tcW w:w="1078" w:type="dxa"/>
            <w:vAlign w:val="center"/>
          </w:tcPr>
          <w:p w:rsidR="000957AD" w:rsidRDefault="000957AD">
            <w:pPr>
              <w:pStyle w:val="ConsPlusNormal"/>
            </w:pPr>
          </w:p>
        </w:tc>
        <w:tc>
          <w:tcPr>
            <w:tcW w:w="964" w:type="dxa"/>
            <w:vMerge/>
          </w:tcPr>
          <w:p w:rsidR="000957AD" w:rsidRDefault="000957AD">
            <w:pPr>
              <w:pStyle w:val="ConsPlusNormal"/>
            </w:pPr>
          </w:p>
        </w:tc>
      </w:tr>
      <w:tr w:rsidR="000957AD">
        <w:tc>
          <w:tcPr>
            <w:tcW w:w="604" w:type="dxa"/>
          </w:tcPr>
          <w:p w:rsidR="000957AD" w:rsidRDefault="000957AD">
            <w:pPr>
              <w:pStyle w:val="ConsPlusNormal"/>
            </w:pPr>
          </w:p>
        </w:tc>
        <w:tc>
          <w:tcPr>
            <w:tcW w:w="724" w:type="dxa"/>
          </w:tcPr>
          <w:p w:rsidR="000957AD" w:rsidRDefault="000957AD">
            <w:pPr>
              <w:pStyle w:val="ConsPlusNormal"/>
            </w:pPr>
          </w:p>
        </w:tc>
        <w:tc>
          <w:tcPr>
            <w:tcW w:w="1814" w:type="dxa"/>
          </w:tcPr>
          <w:p w:rsidR="000957AD" w:rsidRDefault="000957AD">
            <w:pPr>
              <w:pStyle w:val="ConsPlusNormal"/>
            </w:pPr>
            <w:r>
              <w:t>Справочно: Оплата труда машинистов</w:t>
            </w:r>
          </w:p>
        </w:tc>
        <w:tc>
          <w:tcPr>
            <w:tcW w:w="850" w:type="dxa"/>
            <w:vAlign w:val="center"/>
          </w:tcPr>
          <w:p w:rsidR="000957AD" w:rsidRDefault="000957AD">
            <w:pPr>
              <w:pStyle w:val="ConsPlusNormal"/>
            </w:pPr>
          </w:p>
        </w:tc>
        <w:tc>
          <w:tcPr>
            <w:tcW w:w="1191" w:type="dxa"/>
            <w:vAlign w:val="center"/>
          </w:tcPr>
          <w:p w:rsidR="000957AD" w:rsidRDefault="000957AD">
            <w:pPr>
              <w:pStyle w:val="ConsPlusNormal"/>
              <w:jc w:val="center"/>
            </w:pPr>
            <w:r>
              <w:t>-</w:t>
            </w:r>
          </w:p>
        </w:tc>
        <w:tc>
          <w:tcPr>
            <w:tcW w:w="1076" w:type="dxa"/>
            <w:vAlign w:val="center"/>
          </w:tcPr>
          <w:p w:rsidR="000957AD" w:rsidRDefault="000957AD">
            <w:pPr>
              <w:pStyle w:val="ConsPlusNormal"/>
              <w:jc w:val="center"/>
            </w:pPr>
            <w:r>
              <w:t>-</w:t>
            </w:r>
          </w:p>
        </w:tc>
        <w:tc>
          <w:tcPr>
            <w:tcW w:w="1076" w:type="dxa"/>
            <w:vAlign w:val="center"/>
          </w:tcPr>
          <w:p w:rsidR="000957AD" w:rsidRDefault="000957AD">
            <w:pPr>
              <w:pStyle w:val="ConsPlusNormal"/>
            </w:pPr>
          </w:p>
        </w:tc>
        <w:tc>
          <w:tcPr>
            <w:tcW w:w="1076" w:type="dxa"/>
            <w:vAlign w:val="center"/>
          </w:tcPr>
          <w:p w:rsidR="000957AD" w:rsidRDefault="000957AD">
            <w:pPr>
              <w:pStyle w:val="ConsPlusNormal"/>
              <w:jc w:val="center"/>
            </w:pPr>
            <w:r>
              <w:t>-</w:t>
            </w:r>
          </w:p>
        </w:tc>
        <w:tc>
          <w:tcPr>
            <w:tcW w:w="1078" w:type="dxa"/>
            <w:vAlign w:val="center"/>
          </w:tcPr>
          <w:p w:rsidR="000957AD" w:rsidRDefault="000957AD">
            <w:pPr>
              <w:pStyle w:val="ConsPlusNormal"/>
            </w:pPr>
          </w:p>
        </w:tc>
        <w:tc>
          <w:tcPr>
            <w:tcW w:w="964" w:type="dxa"/>
          </w:tcPr>
          <w:p w:rsidR="000957AD" w:rsidRDefault="000957AD">
            <w:pPr>
              <w:pStyle w:val="ConsPlusNormal"/>
            </w:pPr>
          </w:p>
        </w:tc>
      </w:tr>
      <w:tr w:rsidR="000957AD">
        <w:tc>
          <w:tcPr>
            <w:tcW w:w="3992" w:type="dxa"/>
            <w:gridSpan w:val="4"/>
          </w:tcPr>
          <w:p w:rsidR="000957AD" w:rsidRDefault="000957AD">
            <w:pPr>
              <w:pStyle w:val="ConsPlusNormal"/>
              <w:jc w:val="right"/>
            </w:pPr>
            <w:r>
              <w:t>Итого по группе 1</w:t>
            </w:r>
          </w:p>
        </w:tc>
        <w:tc>
          <w:tcPr>
            <w:tcW w:w="1191" w:type="dxa"/>
          </w:tcPr>
          <w:p w:rsidR="000957AD" w:rsidRDefault="000957AD">
            <w:pPr>
              <w:pStyle w:val="ConsPlusNormal"/>
              <w:jc w:val="center"/>
            </w:pPr>
            <w:r>
              <w:t>-</w:t>
            </w:r>
          </w:p>
        </w:tc>
        <w:tc>
          <w:tcPr>
            <w:tcW w:w="1076" w:type="dxa"/>
          </w:tcPr>
          <w:p w:rsidR="000957AD" w:rsidRDefault="000957AD">
            <w:pPr>
              <w:pStyle w:val="ConsPlusNormal"/>
              <w:jc w:val="center"/>
            </w:pPr>
            <w:r>
              <w:t>-</w:t>
            </w:r>
          </w:p>
        </w:tc>
        <w:tc>
          <w:tcPr>
            <w:tcW w:w="1076" w:type="dxa"/>
          </w:tcPr>
          <w:p w:rsidR="000957AD" w:rsidRDefault="000957AD">
            <w:pPr>
              <w:pStyle w:val="ConsPlusNormal"/>
            </w:pPr>
          </w:p>
        </w:tc>
        <w:tc>
          <w:tcPr>
            <w:tcW w:w="1076" w:type="dxa"/>
          </w:tcPr>
          <w:p w:rsidR="000957AD" w:rsidRDefault="000957AD">
            <w:pPr>
              <w:pStyle w:val="ConsPlusNormal"/>
              <w:jc w:val="center"/>
            </w:pPr>
            <w:r>
              <w:t>-</w:t>
            </w:r>
          </w:p>
        </w:tc>
        <w:tc>
          <w:tcPr>
            <w:tcW w:w="1078" w:type="dxa"/>
          </w:tcPr>
          <w:p w:rsidR="000957AD" w:rsidRDefault="000957AD">
            <w:pPr>
              <w:pStyle w:val="ConsPlusNormal"/>
            </w:pPr>
          </w:p>
        </w:tc>
        <w:tc>
          <w:tcPr>
            <w:tcW w:w="964" w:type="dxa"/>
          </w:tcPr>
          <w:p w:rsidR="000957AD" w:rsidRDefault="000957AD">
            <w:pPr>
              <w:pStyle w:val="ConsPlusNormal"/>
            </w:pPr>
          </w:p>
        </w:tc>
      </w:tr>
      <w:tr w:rsidR="000957AD">
        <w:tc>
          <w:tcPr>
            <w:tcW w:w="5183" w:type="dxa"/>
            <w:gridSpan w:val="5"/>
          </w:tcPr>
          <w:p w:rsidR="000957AD" w:rsidRDefault="000957AD">
            <w:pPr>
              <w:pStyle w:val="ConsPlusNormal"/>
            </w:pPr>
          </w:p>
        </w:tc>
        <w:tc>
          <w:tcPr>
            <w:tcW w:w="2152" w:type="dxa"/>
            <w:gridSpan w:val="2"/>
          </w:tcPr>
          <w:p w:rsidR="000957AD" w:rsidRDefault="000957AD">
            <w:pPr>
              <w:pStyle w:val="ConsPlusNormal"/>
            </w:pPr>
          </w:p>
        </w:tc>
        <w:tc>
          <w:tcPr>
            <w:tcW w:w="2154" w:type="dxa"/>
            <w:gridSpan w:val="2"/>
          </w:tcPr>
          <w:p w:rsidR="000957AD" w:rsidRDefault="000957AD">
            <w:pPr>
              <w:pStyle w:val="ConsPlusNormal"/>
            </w:pPr>
          </w:p>
        </w:tc>
        <w:tc>
          <w:tcPr>
            <w:tcW w:w="964" w:type="dxa"/>
          </w:tcPr>
          <w:p w:rsidR="000957AD" w:rsidRDefault="000957AD">
            <w:pPr>
              <w:pStyle w:val="ConsPlusNormal"/>
            </w:pPr>
          </w:p>
        </w:tc>
      </w:tr>
      <w:tr w:rsidR="000957AD">
        <w:tc>
          <w:tcPr>
            <w:tcW w:w="10453" w:type="dxa"/>
            <w:gridSpan w:val="10"/>
          </w:tcPr>
          <w:p w:rsidR="000957AD" w:rsidRDefault="000957AD">
            <w:pPr>
              <w:pStyle w:val="ConsPlusNormal"/>
              <w:outlineLvl w:val="3"/>
            </w:pPr>
            <w:r>
              <w:t>Группа 2. Стоимость эксплуатации строительных машин и механизмов</w:t>
            </w:r>
          </w:p>
        </w:tc>
      </w:tr>
      <w:tr w:rsidR="000957AD">
        <w:tc>
          <w:tcPr>
            <w:tcW w:w="604" w:type="dxa"/>
          </w:tcPr>
          <w:p w:rsidR="000957AD" w:rsidRDefault="000957AD">
            <w:pPr>
              <w:pStyle w:val="ConsPlusNormal"/>
            </w:pPr>
          </w:p>
        </w:tc>
        <w:tc>
          <w:tcPr>
            <w:tcW w:w="724" w:type="dxa"/>
          </w:tcPr>
          <w:p w:rsidR="000957AD" w:rsidRDefault="000957AD">
            <w:pPr>
              <w:pStyle w:val="ConsPlusNormal"/>
              <w:jc w:val="center"/>
            </w:pPr>
            <w:r>
              <w:t>--</w:t>
            </w:r>
          </w:p>
        </w:tc>
        <w:tc>
          <w:tcPr>
            <w:tcW w:w="1814" w:type="dxa"/>
          </w:tcPr>
          <w:p w:rsidR="000957AD" w:rsidRDefault="000957AD">
            <w:pPr>
              <w:pStyle w:val="ConsPlusNormal"/>
            </w:pPr>
            <w:r>
              <w:t>-/-</w:t>
            </w:r>
          </w:p>
        </w:tc>
        <w:tc>
          <w:tcPr>
            <w:tcW w:w="850" w:type="dxa"/>
          </w:tcPr>
          <w:p w:rsidR="000957AD" w:rsidRDefault="000957AD">
            <w:pPr>
              <w:pStyle w:val="ConsPlusNormal"/>
              <w:jc w:val="center"/>
            </w:pPr>
            <w:r>
              <w:t>маш.-ч</w:t>
            </w:r>
          </w:p>
        </w:tc>
        <w:tc>
          <w:tcPr>
            <w:tcW w:w="1191"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8" w:type="dxa"/>
          </w:tcPr>
          <w:p w:rsidR="000957AD" w:rsidRDefault="000957AD">
            <w:pPr>
              <w:pStyle w:val="ConsPlusNormal"/>
            </w:pPr>
          </w:p>
        </w:tc>
        <w:tc>
          <w:tcPr>
            <w:tcW w:w="964" w:type="dxa"/>
            <w:vMerge w:val="restart"/>
          </w:tcPr>
          <w:p w:rsidR="000957AD" w:rsidRDefault="000957AD">
            <w:pPr>
              <w:pStyle w:val="ConsPlusNormal"/>
            </w:pPr>
          </w:p>
        </w:tc>
      </w:tr>
      <w:tr w:rsidR="000957AD">
        <w:tc>
          <w:tcPr>
            <w:tcW w:w="604" w:type="dxa"/>
          </w:tcPr>
          <w:p w:rsidR="000957AD" w:rsidRDefault="000957AD">
            <w:pPr>
              <w:pStyle w:val="ConsPlusNormal"/>
            </w:pPr>
          </w:p>
        </w:tc>
        <w:tc>
          <w:tcPr>
            <w:tcW w:w="724" w:type="dxa"/>
          </w:tcPr>
          <w:p w:rsidR="000957AD" w:rsidRDefault="000957AD">
            <w:pPr>
              <w:pStyle w:val="ConsPlusNormal"/>
            </w:pPr>
          </w:p>
        </w:tc>
        <w:tc>
          <w:tcPr>
            <w:tcW w:w="1814" w:type="dxa"/>
          </w:tcPr>
          <w:p w:rsidR="000957AD" w:rsidRDefault="000957AD">
            <w:pPr>
              <w:pStyle w:val="ConsPlusNormal"/>
            </w:pPr>
            <w:r>
              <w:t>-/-</w:t>
            </w:r>
          </w:p>
        </w:tc>
        <w:tc>
          <w:tcPr>
            <w:tcW w:w="850" w:type="dxa"/>
          </w:tcPr>
          <w:p w:rsidR="000957AD" w:rsidRDefault="000957AD">
            <w:pPr>
              <w:pStyle w:val="ConsPlusNormal"/>
              <w:jc w:val="center"/>
            </w:pPr>
            <w:r>
              <w:t>маш.-ч</w:t>
            </w:r>
          </w:p>
        </w:tc>
        <w:tc>
          <w:tcPr>
            <w:tcW w:w="1191"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8" w:type="dxa"/>
          </w:tcPr>
          <w:p w:rsidR="000957AD" w:rsidRDefault="000957AD">
            <w:pPr>
              <w:pStyle w:val="ConsPlusNormal"/>
            </w:pPr>
          </w:p>
        </w:tc>
        <w:tc>
          <w:tcPr>
            <w:tcW w:w="964" w:type="dxa"/>
            <w:vMerge/>
          </w:tcPr>
          <w:p w:rsidR="000957AD" w:rsidRDefault="000957AD">
            <w:pPr>
              <w:pStyle w:val="ConsPlusNormal"/>
            </w:pPr>
          </w:p>
        </w:tc>
      </w:tr>
      <w:tr w:rsidR="000957AD">
        <w:tc>
          <w:tcPr>
            <w:tcW w:w="604" w:type="dxa"/>
          </w:tcPr>
          <w:p w:rsidR="000957AD" w:rsidRDefault="000957AD">
            <w:pPr>
              <w:pStyle w:val="ConsPlusNormal"/>
            </w:pPr>
          </w:p>
        </w:tc>
        <w:tc>
          <w:tcPr>
            <w:tcW w:w="724" w:type="dxa"/>
          </w:tcPr>
          <w:p w:rsidR="000957AD" w:rsidRDefault="000957AD">
            <w:pPr>
              <w:pStyle w:val="ConsPlusNormal"/>
            </w:pPr>
          </w:p>
        </w:tc>
        <w:tc>
          <w:tcPr>
            <w:tcW w:w="1814" w:type="dxa"/>
          </w:tcPr>
          <w:p w:rsidR="000957AD" w:rsidRDefault="000957AD">
            <w:pPr>
              <w:pStyle w:val="ConsPlusNormal"/>
            </w:pPr>
            <w:r>
              <w:t>Прочие машины и механизмы</w:t>
            </w:r>
          </w:p>
        </w:tc>
        <w:tc>
          <w:tcPr>
            <w:tcW w:w="850" w:type="dxa"/>
          </w:tcPr>
          <w:p w:rsidR="000957AD" w:rsidRDefault="000957AD">
            <w:pPr>
              <w:pStyle w:val="ConsPlusNormal"/>
              <w:jc w:val="center"/>
            </w:pPr>
            <w:r>
              <w:t>руб.</w:t>
            </w:r>
          </w:p>
        </w:tc>
        <w:tc>
          <w:tcPr>
            <w:tcW w:w="1191"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8" w:type="dxa"/>
          </w:tcPr>
          <w:p w:rsidR="000957AD" w:rsidRDefault="000957AD">
            <w:pPr>
              <w:pStyle w:val="ConsPlusNormal"/>
            </w:pPr>
          </w:p>
        </w:tc>
        <w:tc>
          <w:tcPr>
            <w:tcW w:w="964" w:type="dxa"/>
            <w:vMerge/>
          </w:tcPr>
          <w:p w:rsidR="000957AD" w:rsidRDefault="000957AD">
            <w:pPr>
              <w:pStyle w:val="ConsPlusNormal"/>
            </w:pPr>
          </w:p>
        </w:tc>
      </w:tr>
      <w:tr w:rsidR="000957AD">
        <w:tc>
          <w:tcPr>
            <w:tcW w:w="604" w:type="dxa"/>
          </w:tcPr>
          <w:p w:rsidR="000957AD" w:rsidRDefault="000957AD">
            <w:pPr>
              <w:pStyle w:val="ConsPlusNormal"/>
            </w:pPr>
          </w:p>
        </w:tc>
        <w:tc>
          <w:tcPr>
            <w:tcW w:w="724" w:type="dxa"/>
          </w:tcPr>
          <w:p w:rsidR="000957AD" w:rsidRDefault="000957AD">
            <w:pPr>
              <w:pStyle w:val="ConsPlusNormal"/>
            </w:pPr>
          </w:p>
        </w:tc>
        <w:tc>
          <w:tcPr>
            <w:tcW w:w="1814" w:type="dxa"/>
          </w:tcPr>
          <w:p w:rsidR="000957AD" w:rsidRDefault="000957AD">
            <w:pPr>
              <w:pStyle w:val="ConsPlusNormal"/>
            </w:pPr>
            <w:r>
              <w:t>Доля прочих машин и механизмов</w:t>
            </w:r>
          </w:p>
        </w:tc>
        <w:tc>
          <w:tcPr>
            <w:tcW w:w="850" w:type="dxa"/>
          </w:tcPr>
          <w:p w:rsidR="000957AD" w:rsidRDefault="000957AD">
            <w:pPr>
              <w:pStyle w:val="ConsPlusNormal"/>
              <w:jc w:val="center"/>
            </w:pPr>
            <w:r>
              <w:t>%</w:t>
            </w:r>
          </w:p>
        </w:tc>
        <w:tc>
          <w:tcPr>
            <w:tcW w:w="1191"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8" w:type="dxa"/>
          </w:tcPr>
          <w:p w:rsidR="000957AD" w:rsidRDefault="000957AD">
            <w:pPr>
              <w:pStyle w:val="ConsPlusNormal"/>
            </w:pPr>
          </w:p>
        </w:tc>
        <w:tc>
          <w:tcPr>
            <w:tcW w:w="964" w:type="dxa"/>
            <w:vMerge/>
          </w:tcPr>
          <w:p w:rsidR="000957AD" w:rsidRDefault="000957AD">
            <w:pPr>
              <w:pStyle w:val="ConsPlusNormal"/>
            </w:pPr>
          </w:p>
        </w:tc>
      </w:tr>
      <w:tr w:rsidR="000957AD">
        <w:tc>
          <w:tcPr>
            <w:tcW w:w="3992" w:type="dxa"/>
            <w:gridSpan w:val="4"/>
          </w:tcPr>
          <w:p w:rsidR="000957AD" w:rsidRDefault="000957AD">
            <w:pPr>
              <w:pStyle w:val="ConsPlusNormal"/>
              <w:jc w:val="right"/>
            </w:pPr>
            <w:r>
              <w:t>Итого по группе 2</w:t>
            </w:r>
          </w:p>
        </w:tc>
        <w:tc>
          <w:tcPr>
            <w:tcW w:w="1191" w:type="dxa"/>
          </w:tcPr>
          <w:p w:rsidR="000957AD" w:rsidRDefault="000957AD">
            <w:pPr>
              <w:pStyle w:val="ConsPlusNormal"/>
              <w:jc w:val="center"/>
            </w:pPr>
            <w:r>
              <w:t>-</w:t>
            </w:r>
          </w:p>
        </w:tc>
        <w:tc>
          <w:tcPr>
            <w:tcW w:w="1076" w:type="dxa"/>
          </w:tcPr>
          <w:p w:rsidR="000957AD" w:rsidRDefault="000957AD">
            <w:pPr>
              <w:pStyle w:val="ConsPlusNormal"/>
              <w:jc w:val="center"/>
            </w:pPr>
            <w:r>
              <w:t>-</w:t>
            </w:r>
          </w:p>
        </w:tc>
        <w:tc>
          <w:tcPr>
            <w:tcW w:w="1076" w:type="dxa"/>
          </w:tcPr>
          <w:p w:rsidR="000957AD" w:rsidRDefault="000957AD">
            <w:pPr>
              <w:pStyle w:val="ConsPlusNormal"/>
            </w:pPr>
          </w:p>
        </w:tc>
        <w:tc>
          <w:tcPr>
            <w:tcW w:w="1076" w:type="dxa"/>
          </w:tcPr>
          <w:p w:rsidR="000957AD" w:rsidRDefault="000957AD">
            <w:pPr>
              <w:pStyle w:val="ConsPlusNormal"/>
              <w:jc w:val="center"/>
            </w:pPr>
            <w:r>
              <w:t>-</w:t>
            </w:r>
          </w:p>
        </w:tc>
        <w:tc>
          <w:tcPr>
            <w:tcW w:w="1078" w:type="dxa"/>
          </w:tcPr>
          <w:p w:rsidR="000957AD" w:rsidRDefault="000957AD">
            <w:pPr>
              <w:pStyle w:val="ConsPlusNormal"/>
            </w:pPr>
          </w:p>
        </w:tc>
        <w:tc>
          <w:tcPr>
            <w:tcW w:w="964" w:type="dxa"/>
          </w:tcPr>
          <w:p w:rsidR="000957AD" w:rsidRDefault="000957AD">
            <w:pPr>
              <w:pStyle w:val="ConsPlusNormal"/>
            </w:pPr>
          </w:p>
        </w:tc>
      </w:tr>
      <w:tr w:rsidR="000957AD">
        <w:tc>
          <w:tcPr>
            <w:tcW w:w="10453" w:type="dxa"/>
            <w:gridSpan w:val="10"/>
          </w:tcPr>
          <w:p w:rsidR="000957AD" w:rsidRDefault="000957AD">
            <w:pPr>
              <w:pStyle w:val="ConsPlusNormal"/>
              <w:outlineLvl w:val="3"/>
            </w:pPr>
            <w:r>
              <w:t>Группа 3. Стоимость материальных ресурсов</w:t>
            </w:r>
          </w:p>
        </w:tc>
      </w:tr>
      <w:tr w:rsidR="000957AD">
        <w:tc>
          <w:tcPr>
            <w:tcW w:w="604" w:type="dxa"/>
          </w:tcPr>
          <w:p w:rsidR="000957AD" w:rsidRDefault="000957AD">
            <w:pPr>
              <w:pStyle w:val="ConsPlusNormal"/>
            </w:pPr>
          </w:p>
        </w:tc>
        <w:tc>
          <w:tcPr>
            <w:tcW w:w="724" w:type="dxa"/>
          </w:tcPr>
          <w:p w:rsidR="000957AD" w:rsidRDefault="000957AD">
            <w:pPr>
              <w:pStyle w:val="ConsPlusNormal"/>
              <w:jc w:val="center"/>
            </w:pPr>
            <w:r>
              <w:t>--</w:t>
            </w:r>
          </w:p>
        </w:tc>
        <w:tc>
          <w:tcPr>
            <w:tcW w:w="1814" w:type="dxa"/>
          </w:tcPr>
          <w:p w:rsidR="000957AD" w:rsidRDefault="000957AD">
            <w:pPr>
              <w:pStyle w:val="ConsPlusNormal"/>
              <w:jc w:val="both"/>
            </w:pPr>
            <w:r>
              <w:t>-/-</w:t>
            </w:r>
          </w:p>
        </w:tc>
        <w:tc>
          <w:tcPr>
            <w:tcW w:w="850" w:type="dxa"/>
          </w:tcPr>
          <w:p w:rsidR="000957AD" w:rsidRDefault="000957AD">
            <w:pPr>
              <w:pStyle w:val="ConsPlusNormal"/>
            </w:pPr>
          </w:p>
        </w:tc>
        <w:tc>
          <w:tcPr>
            <w:tcW w:w="1191"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8" w:type="dxa"/>
          </w:tcPr>
          <w:p w:rsidR="000957AD" w:rsidRDefault="000957AD">
            <w:pPr>
              <w:pStyle w:val="ConsPlusNormal"/>
            </w:pPr>
          </w:p>
        </w:tc>
        <w:tc>
          <w:tcPr>
            <w:tcW w:w="964" w:type="dxa"/>
            <w:vMerge w:val="restart"/>
          </w:tcPr>
          <w:p w:rsidR="000957AD" w:rsidRDefault="000957AD">
            <w:pPr>
              <w:pStyle w:val="ConsPlusNormal"/>
            </w:pPr>
          </w:p>
        </w:tc>
      </w:tr>
      <w:tr w:rsidR="000957AD">
        <w:tc>
          <w:tcPr>
            <w:tcW w:w="604" w:type="dxa"/>
          </w:tcPr>
          <w:p w:rsidR="000957AD" w:rsidRDefault="000957AD">
            <w:pPr>
              <w:pStyle w:val="ConsPlusNormal"/>
            </w:pPr>
          </w:p>
        </w:tc>
        <w:tc>
          <w:tcPr>
            <w:tcW w:w="724" w:type="dxa"/>
          </w:tcPr>
          <w:p w:rsidR="000957AD" w:rsidRDefault="000957AD">
            <w:pPr>
              <w:pStyle w:val="ConsPlusNormal"/>
            </w:pPr>
          </w:p>
        </w:tc>
        <w:tc>
          <w:tcPr>
            <w:tcW w:w="1814" w:type="dxa"/>
          </w:tcPr>
          <w:p w:rsidR="000957AD" w:rsidRDefault="000957AD">
            <w:pPr>
              <w:pStyle w:val="ConsPlusNormal"/>
            </w:pPr>
            <w:r>
              <w:t>-/-</w:t>
            </w:r>
          </w:p>
        </w:tc>
        <w:tc>
          <w:tcPr>
            <w:tcW w:w="850" w:type="dxa"/>
          </w:tcPr>
          <w:p w:rsidR="000957AD" w:rsidRDefault="000957AD">
            <w:pPr>
              <w:pStyle w:val="ConsPlusNormal"/>
            </w:pPr>
          </w:p>
        </w:tc>
        <w:tc>
          <w:tcPr>
            <w:tcW w:w="1191"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8" w:type="dxa"/>
          </w:tcPr>
          <w:p w:rsidR="000957AD" w:rsidRDefault="000957AD">
            <w:pPr>
              <w:pStyle w:val="ConsPlusNormal"/>
            </w:pPr>
          </w:p>
        </w:tc>
        <w:tc>
          <w:tcPr>
            <w:tcW w:w="964" w:type="dxa"/>
            <w:vMerge/>
          </w:tcPr>
          <w:p w:rsidR="000957AD" w:rsidRDefault="000957AD">
            <w:pPr>
              <w:pStyle w:val="ConsPlusNormal"/>
            </w:pPr>
          </w:p>
        </w:tc>
      </w:tr>
      <w:tr w:rsidR="000957AD">
        <w:tc>
          <w:tcPr>
            <w:tcW w:w="604" w:type="dxa"/>
          </w:tcPr>
          <w:p w:rsidR="000957AD" w:rsidRDefault="000957AD">
            <w:pPr>
              <w:pStyle w:val="ConsPlusNormal"/>
            </w:pPr>
          </w:p>
        </w:tc>
        <w:tc>
          <w:tcPr>
            <w:tcW w:w="724" w:type="dxa"/>
          </w:tcPr>
          <w:p w:rsidR="000957AD" w:rsidRDefault="000957AD">
            <w:pPr>
              <w:pStyle w:val="ConsPlusNormal"/>
            </w:pPr>
          </w:p>
        </w:tc>
        <w:tc>
          <w:tcPr>
            <w:tcW w:w="1814" w:type="dxa"/>
          </w:tcPr>
          <w:p w:rsidR="000957AD" w:rsidRDefault="000957AD">
            <w:pPr>
              <w:pStyle w:val="ConsPlusNormal"/>
              <w:jc w:val="both"/>
            </w:pPr>
            <w:r>
              <w:t>Прочие материальные ресурсы</w:t>
            </w:r>
          </w:p>
        </w:tc>
        <w:tc>
          <w:tcPr>
            <w:tcW w:w="850" w:type="dxa"/>
          </w:tcPr>
          <w:p w:rsidR="000957AD" w:rsidRDefault="000957AD">
            <w:pPr>
              <w:pStyle w:val="ConsPlusNormal"/>
              <w:jc w:val="center"/>
            </w:pPr>
            <w:r>
              <w:t>руб.</w:t>
            </w:r>
          </w:p>
        </w:tc>
        <w:tc>
          <w:tcPr>
            <w:tcW w:w="1191"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8" w:type="dxa"/>
          </w:tcPr>
          <w:p w:rsidR="000957AD" w:rsidRDefault="000957AD">
            <w:pPr>
              <w:pStyle w:val="ConsPlusNormal"/>
            </w:pPr>
          </w:p>
        </w:tc>
        <w:tc>
          <w:tcPr>
            <w:tcW w:w="964" w:type="dxa"/>
            <w:vMerge/>
          </w:tcPr>
          <w:p w:rsidR="000957AD" w:rsidRDefault="000957AD">
            <w:pPr>
              <w:pStyle w:val="ConsPlusNormal"/>
            </w:pPr>
          </w:p>
        </w:tc>
      </w:tr>
      <w:tr w:rsidR="000957AD">
        <w:tc>
          <w:tcPr>
            <w:tcW w:w="604" w:type="dxa"/>
          </w:tcPr>
          <w:p w:rsidR="000957AD" w:rsidRDefault="000957AD">
            <w:pPr>
              <w:pStyle w:val="ConsPlusNormal"/>
            </w:pPr>
          </w:p>
        </w:tc>
        <w:tc>
          <w:tcPr>
            <w:tcW w:w="724" w:type="dxa"/>
          </w:tcPr>
          <w:p w:rsidR="000957AD" w:rsidRDefault="000957AD">
            <w:pPr>
              <w:pStyle w:val="ConsPlusNormal"/>
            </w:pPr>
          </w:p>
        </w:tc>
        <w:tc>
          <w:tcPr>
            <w:tcW w:w="1814" w:type="dxa"/>
          </w:tcPr>
          <w:p w:rsidR="000957AD" w:rsidRDefault="000957AD">
            <w:pPr>
              <w:pStyle w:val="ConsPlusNormal"/>
            </w:pPr>
            <w:r>
              <w:t>Доля прочих материальных ресурсов</w:t>
            </w:r>
          </w:p>
        </w:tc>
        <w:tc>
          <w:tcPr>
            <w:tcW w:w="850" w:type="dxa"/>
          </w:tcPr>
          <w:p w:rsidR="000957AD" w:rsidRDefault="000957AD">
            <w:pPr>
              <w:pStyle w:val="ConsPlusNormal"/>
              <w:jc w:val="center"/>
            </w:pPr>
            <w:r>
              <w:t>%</w:t>
            </w:r>
          </w:p>
        </w:tc>
        <w:tc>
          <w:tcPr>
            <w:tcW w:w="1191"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6" w:type="dxa"/>
          </w:tcPr>
          <w:p w:rsidR="000957AD" w:rsidRDefault="000957AD">
            <w:pPr>
              <w:pStyle w:val="ConsPlusNormal"/>
            </w:pPr>
          </w:p>
        </w:tc>
        <w:tc>
          <w:tcPr>
            <w:tcW w:w="1078" w:type="dxa"/>
          </w:tcPr>
          <w:p w:rsidR="000957AD" w:rsidRDefault="000957AD">
            <w:pPr>
              <w:pStyle w:val="ConsPlusNormal"/>
            </w:pPr>
          </w:p>
        </w:tc>
        <w:tc>
          <w:tcPr>
            <w:tcW w:w="964" w:type="dxa"/>
            <w:vMerge/>
          </w:tcPr>
          <w:p w:rsidR="000957AD" w:rsidRDefault="000957AD">
            <w:pPr>
              <w:pStyle w:val="ConsPlusNormal"/>
            </w:pPr>
          </w:p>
        </w:tc>
      </w:tr>
      <w:tr w:rsidR="000957AD">
        <w:tc>
          <w:tcPr>
            <w:tcW w:w="3992" w:type="dxa"/>
            <w:gridSpan w:val="4"/>
          </w:tcPr>
          <w:p w:rsidR="000957AD" w:rsidRDefault="000957AD">
            <w:pPr>
              <w:pStyle w:val="ConsPlusNormal"/>
              <w:jc w:val="right"/>
            </w:pPr>
            <w:r>
              <w:t>Итого по группе 3</w:t>
            </w:r>
          </w:p>
        </w:tc>
        <w:tc>
          <w:tcPr>
            <w:tcW w:w="1191" w:type="dxa"/>
          </w:tcPr>
          <w:p w:rsidR="000957AD" w:rsidRDefault="000957AD">
            <w:pPr>
              <w:pStyle w:val="ConsPlusNormal"/>
              <w:jc w:val="center"/>
            </w:pPr>
            <w:r>
              <w:t>-</w:t>
            </w:r>
          </w:p>
        </w:tc>
        <w:tc>
          <w:tcPr>
            <w:tcW w:w="1076" w:type="dxa"/>
          </w:tcPr>
          <w:p w:rsidR="000957AD" w:rsidRDefault="000957AD">
            <w:pPr>
              <w:pStyle w:val="ConsPlusNormal"/>
              <w:jc w:val="center"/>
            </w:pPr>
            <w:r>
              <w:t>-</w:t>
            </w:r>
          </w:p>
        </w:tc>
        <w:tc>
          <w:tcPr>
            <w:tcW w:w="1076" w:type="dxa"/>
          </w:tcPr>
          <w:p w:rsidR="000957AD" w:rsidRDefault="000957AD">
            <w:pPr>
              <w:pStyle w:val="ConsPlusNormal"/>
            </w:pPr>
          </w:p>
        </w:tc>
        <w:tc>
          <w:tcPr>
            <w:tcW w:w="1076" w:type="dxa"/>
          </w:tcPr>
          <w:p w:rsidR="000957AD" w:rsidRDefault="000957AD">
            <w:pPr>
              <w:pStyle w:val="ConsPlusNormal"/>
              <w:jc w:val="center"/>
            </w:pPr>
            <w:r>
              <w:t>-</w:t>
            </w:r>
          </w:p>
        </w:tc>
        <w:tc>
          <w:tcPr>
            <w:tcW w:w="1078" w:type="dxa"/>
          </w:tcPr>
          <w:p w:rsidR="000957AD" w:rsidRDefault="000957AD">
            <w:pPr>
              <w:pStyle w:val="ConsPlusNormal"/>
            </w:pPr>
          </w:p>
        </w:tc>
        <w:tc>
          <w:tcPr>
            <w:tcW w:w="964" w:type="dxa"/>
          </w:tcPr>
          <w:p w:rsidR="000957AD" w:rsidRDefault="000957AD">
            <w:pPr>
              <w:pStyle w:val="ConsPlusNormal"/>
            </w:pPr>
          </w:p>
        </w:tc>
      </w:tr>
      <w:tr w:rsidR="000957AD">
        <w:tc>
          <w:tcPr>
            <w:tcW w:w="5183" w:type="dxa"/>
            <w:gridSpan w:val="5"/>
          </w:tcPr>
          <w:p w:rsidR="000957AD" w:rsidRDefault="000957AD">
            <w:pPr>
              <w:pStyle w:val="ConsPlusNormal"/>
            </w:pPr>
          </w:p>
        </w:tc>
        <w:tc>
          <w:tcPr>
            <w:tcW w:w="2152" w:type="dxa"/>
            <w:gridSpan w:val="2"/>
          </w:tcPr>
          <w:p w:rsidR="000957AD" w:rsidRDefault="000957AD">
            <w:pPr>
              <w:pStyle w:val="ConsPlusNormal"/>
            </w:pPr>
          </w:p>
        </w:tc>
        <w:tc>
          <w:tcPr>
            <w:tcW w:w="2154" w:type="dxa"/>
            <w:gridSpan w:val="2"/>
          </w:tcPr>
          <w:p w:rsidR="000957AD" w:rsidRDefault="000957AD">
            <w:pPr>
              <w:pStyle w:val="ConsPlusNormal"/>
            </w:pPr>
          </w:p>
        </w:tc>
        <w:tc>
          <w:tcPr>
            <w:tcW w:w="964" w:type="dxa"/>
          </w:tcPr>
          <w:p w:rsidR="000957AD" w:rsidRDefault="000957AD">
            <w:pPr>
              <w:pStyle w:val="ConsPlusNormal"/>
            </w:pPr>
          </w:p>
        </w:tc>
      </w:tr>
      <w:tr w:rsidR="000957AD">
        <w:tc>
          <w:tcPr>
            <w:tcW w:w="5183" w:type="dxa"/>
            <w:gridSpan w:val="5"/>
          </w:tcPr>
          <w:p w:rsidR="000957AD" w:rsidRDefault="000957AD">
            <w:pPr>
              <w:pStyle w:val="ConsPlusNormal"/>
              <w:jc w:val="right"/>
            </w:pPr>
            <w:r>
              <w:t>Итого по разделу 1 "Прямые затраты":</w:t>
            </w:r>
          </w:p>
        </w:tc>
        <w:tc>
          <w:tcPr>
            <w:tcW w:w="2152" w:type="dxa"/>
            <w:gridSpan w:val="2"/>
          </w:tcPr>
          <w:p w:rsidR="000957AD" w:rsidRDefault="000957AD">
            <w:pPr>
              <w:pStyle w:val="ConsPlusNormal"/>
            </w:pPr>
          </w:p>
        </w:tc>
        <w:tc>
          <w:tcPr>
            <w:tcW w:w="2154" w:type="dxa"/>
            <w:gridSpan w:val="2"/>
          </w:tcPr>
          <w:p w:rsidR="000957AD" w:rsidRDefault="000957AD">
            <w:pPr>
              <w:pStyle w:val="ConsPlusNormal"/>
            </w:pPr>
          </w:p>
        </w:tc>
        <w:tc>
          <w:tcPr>
            <w:tcW w:w="964" w:type="dxa"/>
          </w:tcPr>
          <w:p w:rsidR="000957AD" w:rsidRDefault="000957AD">
            <w:pPr>
              <w:pStyle w:val="ConsPlusNormal"/>
            </w:pPr>
          </w:p>
        </w:tc>
      </w:tr>
      <w:tr w:rsidR="000957AD">
        <w:tc>
          <w:tcPr>
            <w:tcW w:w="10453" w:type="dxa"/>
            <w:gridSpan w:val="10"/>
          </w:tcPr>
          <w:p w:rsidR="000957AD" w:rsidRDefault="000957AD">
            <w:pPr>
              <w:pStyle w:val="ConsPlusNormal"/>
              <w:outlineLvl w:val="2"/>
            </w:pPr>
            <w:bookmarkStart w:id="71" w:name="P987"/>
            <w:bookmarkEnd w:id="71"/>
            <w:r>
              <w:t>Раздел 2. Накладные расходы и сметная прибыль</w:t>
            </w:r>
          </w:p>
        </w:tc>
      </w:tr>
      <w:tr w:rsidR="000957AD">
        <w:tc>
          <w:tcPr>
            <w:tcW w:w="5183" w:type="dxa"/>
            <w:gridSpan w:val="5"/>
          </w:tcPr>
          <w:p w:rsidR="000957AD" w:rsidRDefault="000957AD">
            <w:pPr>
              <w:pStyle w:val="ConsPlusNormal"/>
            </w:pPr>
            <w:r>
              <w:t>1. Накладные расходы</w:t>
            </w:r>
          </w:p>
        </w:tc>
        <w:tc>
          <w:tcPr>
            <w:tcW w:w="2152" w:type="dxa"/>
            <w:gridSpan w:val="2"/>
          </w:tcPr>
          <w:p w:rsidR="000957AD" w:rsidRDefault="000957AD">
            <w:pPr>
              <w:pStyle w:val="ConsPlusNormal"/>
            </w:pPr>
          </w:p>
        </w:tc>
        <w:tc>
          <w:tcPr>
            <w:tcW w:w="2154" w:type="dxa"/>
            <w:gridSpan w:val="2"/>
          </w:tcPr>
          <w:p w:rsidR="000957AD" w:rsidRDefault="000957AD">
            <w:pPr>
              <w:pStyle w:val="ConsPlusNormal"/>
            </w:pPr>
          </w:p>
        </w:tc>
        <w:tc>
          <w:tcPr>
            <w:tcW w:w="964" w:type="dxa"/>
            <w:tcBorders>
              <w:bottom w:val="nil"/>
            </w:tcBorders>
          </w:tcPr>
          <w:p w:rsidR="000957AD" w:rsidRDefault="000957AD">
            <w:pPr>
              <w:pStyle w:val="ConsPlusNormal"/>
            </w:pPr>
          </w:p>
        </w:tc>
      </w:tr>
      <w:tr w:rsidR="000957AD">
        <w:tc>
          <w:tcPr>
            <w:tcW w:w="5183" w:type="dxa"/>
            <w:gridSpan w:val="5"/>
          </w:tcPr>
          <w:p w:rsidR="000957AD" w:rsidRDefault="000957AD">
            <w:pPr>
              <w:pStyle w:val="ConsPlusNormal"/>
            </w:pPr>
            <w:r>
              <w:t>2. Сметная прибыль</w:t>
            </w:r>
          </w:p>
        </w:tc>
        <w:tc>
          <w:tcPr>
            <w:tcW w:w="2152" w:type="dxa"/>
            <w:gridSpan w:val="2"/>
          </w:tcPr>
          <w:p w:rsidR="000957AD" w:rsidRDefault="000957AD">
            <w:pPr>
              <w:pStyle w:val="ConsPlusNormal"/>
            </w:pPr>
          </w:p>
        </w:tc>
        <w:tc>
          <w:tcPr>
            <w:tcW w:w="2154" w:type="dxa"/>
            <w:gridSpan w:val="2"/>
          </w:tcPr>
          <w:p w:rsidR="000957AD" w:rsidRDefault="000957AD">
            <w:pPr>
              <w:pStyle w:val="ConsPlusNormal"/>
            </w:pPr>
          </w:p>
        </w:tc>
        <w:tc>
          <w:tcPr>
            <w:tcW w:w="964" w:type="dxa"/>
            <w:tcBorders>
              <w:top w:val="nil"/>
              <w:bottom w:val="nil"/>
            </w:tcBorders>
          </w:tcPr>
          <w:p w:rsidR="000957AD" w:rsidRDefault="000957AD">
            <w:pPr>
              <w:pStyle w:val="ConsPlusNormal"/>
            </w:pPr>
          </w:p>
        </w:tc>
      </w:tr>
      <w:tr w:rsidR="000957AD">
        <w:tc>
          <w:tcPr>
            <w:tcW w:w="5183" w:type="dxa"/>
            <w:gridSpan w:val="5"/>
          </w:tcPr>
          <w:p w:rsidR="000957AD" w:rsidRDefault="000957AD">
            <w:pPr>
              <w:pStyle w:val="ConsPlusNormal"/>
            </w:pPr>
            <w:r>
              <w:t>Итого по разделу 2</w:t>
            </w:r>
          </w:p>
        </w:tc>
        <w:tc>
          <w:tcPr>
            <w:tcW w:w="2152" w:type="dxa"/>
            <w:gridSpan w:val="2"/>
          </w:tcPr>
          <w:p w:rsidR="000957AD" w:rsidRDefault="000957AD">
            <w:pPr>
              <w:pStyle w:val="ConsPlusNormal"/>
            </w:pPr>
          </w:p>
        </w:tc>
        <w:tc>
          <w:tcPr>
            <w:tcW w:w="2154" w:type="dxa"/>
            <w:gridSpan w:val="2"/>
          </w:tcPr>
          <w:p w:rsidR="000957AD" w:rsidRDefault="000957AD">
            <w:pPr>
              <w:pStyle w:val="ConsPlusNormal"/>
            </w:pPr>
          </w:p>
        </w:tc>
        <w:tc>
          <w:tcPr>
            <w:tcW w:w="964" w:type="dxa"/>
            <w:tcBorders>
              <w:top w:val="nil"/>
            </w:tcBorders>
          </w:tcPr>
          <w:p w:rsidR="000957AD" w:rsidRDefault="000957AD">
            <w:pPr>
              <w:pStyle w:val="ConsPlusNormal"/>
            </w:pPr>
          </w:p>
        </w:tc>
      </w:tr>
      <w:tr w:rsidR="000957AD">
        <w:tc>
          <w:tcPr>
            <w:tcW w:w="5183" w:type="dxa"/>
            <w:gridSpan w:val="5"/>
          </w:tcPr>
          <w:p w:rsidR="000957AD" w:rsidRDefault="000957AD">
            <w:pPr>
              <w:pStyle w:val="ConsPlusNormal"/>
              <w:jc w:val="right"/>
            </w:pPr>
            <w:r>
              <w:lastRenderedPageBreak/>
              <w:t>Всего стоимость СМР (</w:t>
            </w:r>
            <w:hyperlink w:anchor="P847">
              <w:r>
                <w:rPr>
                  <w:color w:val="0000FF"/>
                </w:rPr>
                <w:t>Раздел 1</w:t>
              </w:r>
            </w:hyperlink>
            <w:r>
              <w:t xml:space="preserve"> + </w:t>
            </w:r>
            <w:hyperlink w:anchor="P987">
              <w:r>
                <w:rPr>
                  <w:color w:val="0000FF"/>
                </w:rPr>
                <w:t>Раздел 2</w:t>
              </w:r>
            </w:hyperlink>
            <w:r>
              <w:t>)</w:t>
            </w:r>
          </w:p>
        </w:tc>
        <w:tc>
          <w:tcPr>
            <w:tcW w:w="2152" w:type="dxa"/>
            <w:gridSpan w:val="2"/>
          </w:tcPr>
          <w:p w:rsidR="000957AD" w:rsidRDefault="000957AD">
            <w:pPr>
              <w:pStyle w:val="ConsPlusNormal"/>
            </w:pPr>
          </w:p>
        </w:tc>
        <w:tc>
          <w:tcPr>
            <w:tcW w:w="2154" w:type="dxa"/>
            <w:gridSpan w:val="2"/>
          </w:tcPr>
          <w:p w:rsidR="000957AD" w:rsidRDefault="000957AD">
            <w:pPr>
              <w:pStyle w:val="ConsPlusNormal"/>
            </w:pPr>
          </w:p>
        </w:tc>
        <w:tc>
          <w:tcPr>
            <w:tcW w:w="964" w:type="dxa"/>
          </w:tcPr>
          <w:p w:rsidR="000957AD" w:rsidRDefault="000957AD">
            <w:pPr>
              <w:pStyle w:val="ConsPlusNormal"/>
            </w:pPr>
          </w:p>
        </w:tc>
      </w:tr>
    </w:tbl>
    <w:p w:rsidR="000957AD" w:rsidRDefault="000957AD">
      <w:pPr>
        <w:pStyle w:val="ConsPlusNormal"/>
        <w:sectPr w:rsidR="000957AD">
          <w:pgSz w:w="16838" w:h="11905" w:orient="landscape"/>
          <w:pgMar w:top="1701" w:right="1134" w:bottom="850" w:left="1134" w:header="0" w:footer="0" w:gutter="0"/>
          <w:cols w:space="720"/>
          <w:titlePg/>
        </w:sectPr>
      </w:pPr>
    </w:p>
    <w:p w:rsidR="000957AD" w:rsidRDefault="000957AD">
      <w:pPr>
        <w:pStyle w:val="ConsPlusNormal"/>
        <w:jc w:val="both"/>
      </w:pPr>
    </w:p>
    <w:p w:rsidR="000957AD" w:rsidRDefault="000957AD">
      <w:pPr>
        <w:pStyle w:val="ConsPlusNonformat"/>
        <w:jc w:val="both"/>
      </w:pPr>
      <w:r>
        <w:t>Составил _________________________________________</w:t>
      </w:r>
    </w:p>
    <w:p w:rsidR="000957AD" w:rsidRDefault="000957AD">
      <w:pPr>
        <w:pStyle w:val="ConsPlusNonformat"/>
        <w:jc w:val="both"/>
      </w:pPr>
      <w:r>
        <w:t xml:space="preserve">          (должность, подпись, инициалы, фамилия)</w:t>
      </w:r>
    </w:p>
    <w:p w:rsidR="000957AD" w:rsidRDefault="000957AD">
      <w:pPr>
        <w:pStyle w:val="ConsPlusNonformat"/>
        <w:jc w:val="both"/>
      </w:pPr>
    </w:p>
    <w:p w:rsidR="000957AD" w:rsidRDefault="000957AD">
      <w:pPr>
        <w:pStyle w:val="ConsPlusNonformat"/>
        <w:jc w:val="both"/>
      </w:pPr>
      <w:r>
        <w:t>Проверил _________________________________________</w:t>
      </w:r>
    </w:p>
    <w:p w:rsidR="000957AD" w:rsidRDefault="000957AD">
      <w:pPr>
        <w:pStyle w:val="ConsPlusNonformat"/>
        <w:jc w:val="both"/>
      </w:pPr>
      <w:r>
        <w:t xml:space="preserve">          (должность, подпись, инициалы, фамилия)</w:t>
      </w: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right"/>
        <w:outlineLvl w:val="1"/>
      </w:pPr>
      <w:r>
        <w:t>Приложение N 3</w:t>
      </w:r>
    </w:p>
    <w:p w:rsidR="000957AD" w:rsidRDefault="000957AD">
      <w:pPr>
        <w:pStyle w:val="ConsPlusNormal"/>
        <w:jc w:val="right"/>
      </w:pPr>
      <w:r>
        <w:t>к Методике расчета индексов</w:t>
      </w:r>
    </w:p>
    <w:p w:rsidR="000957AD" w:rsidRDefault="000957AD">
      <w:pPr>
        <w:pStyle w:val="ConsPlusNormal"/>
        <w:jc w:val="right"/>
      </w:pPr>
      <w:r>
        <w:t>изменения сметной стоимости</w:t>
      </w:r>
    </w:p>
    <w:p w:rsidR="000957AD" w:rsidRDefault="000957AD">
      <w:pPr>
        <w:pStyle w:val="ConsPlusNormal"/>
        <w:jc w:val="right"/>
      </w:pPr>
      <w:r>
        <w:t>строительства, утвержденной приказом</w:t>
      </w:r>
    </w:p>
    <w:p w:rsidR="000957AD" w:rsidRDefault="000957AD">
      <w:pPr>
        <w:pStyle w:val="ConsPlusNormal"/>
        <w:jc w:val="right"/>
      </w:pPr>
      <w:r>
        <w:t>Министерства строительства</w:t>
      </w:r>
    </w:p>
    <w:p w:rsidR="000957AD" w:rsidRDefault="000957AD">
      <w:pPr>
        <w:pStyle w:val="ConsPlusNormal"/>
        <w:jc w:val="right"/>
      </w:pPr>
      <w:r>
        <w:t>и жилищно-коммунального хозяйства</w:t>
      </w:r>
    </w:p>
    <w:p w:rsidR="000957AD" w:rsidRDefault="000957AD">
      <w:pPr>
        <w:pStyle w:val="ConsPlusNormal"/>
        <w:jc w:val="right"/>
      </w:pPr>
      <w:r>
        <w:t>Российской Федерации</w:t>
      </w:r>
    </w:p>
    <w:p w:rsidR="000957AD" w:rsidRDefault="000957AD">
      <w:pPr>
        <w:pStyle w:val="ConsPlusNormal"/>
        <w:jc w:val="right"/>
      </w:pPr>
      <w:r>
        <w:t>от 5 июня 2019 г. N 326</w:t>
      </w:r>
    </w:p>
    <w:p w:rsidR="000957AD" w:rsidRDefault="00095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5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7AD" w:rsidRDefault="00095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7AD" w:rsidRDefault="000957AD">
            <w:pPr>
              <w:pStyle w:val="ConsPlusNormal"/>
              <w:jc w:val="center"/>
            </w:pPr>
            <w:r>
              <w:rPr>
                <w:color w:val="392C69"/>
              </w:rPr>
              <w:t>Список изменяющих документов</w:t>
            </w:r>
          </w:p>
          <w:p w:rsidR="000957AD" w:rsidRDefault="000957AD">
            <w:pPr>
              <w:pStyle w:val="ConsPlusNormal"/>
              <w:jc w:val="center"/>
            </w:pPr>
            <w:r>
              <w:rPr>
                <w:color w:val="392C69"/>
              </w:rPr>
              <w:t xml:space="preserve">(в ред. </w:t>
            </w:r>
            <w:hyperlink r:id="rId154">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r>
    </w:tbl>
    <w:p w:rsidR="000957AD" w:rsidRDefault="000957AD">
      <w:pPr>
        <w:pStyle w:val="ConsPlusNormal"/>
        <w:jc w:val="both"/>
      </w:pPr>
    </w:p>
    <w:p w:rsidR="000957AD" w:rsidRDefault="000957AD">
      <w:pPr>
        <w:pStyle w:val="ConsPlusNormal"/>
        <w:jc w:val="right"/>
      </w:pPr>
      <w:r>
        <w:t>(рекомендуемый образец)</w:t>
      </w:r>
    </w:p>
    <w:p w:rsidR="000957AD" w:rsidRDefault="000957AD">
      <w:pPr>
        <w:pStyle w:val="ConsPlusNormal"/>
        <w:jc w:val="both"/>
      </w:pPr>
    </w:p>
    <w:p w:rsidR="000957AD" w:rsidRDefault="000957AD">
      <w:pPr>
        <w:pStyle w:val="ConsPlusNonformat"/>
        <w:jc w:val="both"/>
      </w:pPr>
      <w:bookmarkStart w:id="72" w:name="P1028"/>
      <w:bookmarkEnd w:id="72"/>
      <w:r>
        <w:t xml:space="preserve">                                  Отчет _</w:t>
      </w:r>
    </w:p>
    <w:p w:rsidR="000957AD" w:rsidRDefault="000957AD">
      <w:pPr>
        <w:pStyle w:val="ConsPlusNonformat"/>
        <w:jc w:val="both"/>
      </w:pPr>
      <w:r>
        <w:t xml:space="preserve">      о текущей стоимости строительных ресурсов за ___ квартал 20__</w:t>
      </w:r>
    </w:p>
    <w:p w:rsidR="000957AD" w:rsidRDefault="000957AD">
      <w:pPr>
        <w:pStyle w:val="ConsPlusNonformat"/>
        <w:jc w:val="both"/>
      </w:pPr>
      <w:r>
        <w:t xml:space="preserve">      года, выполненный ___________________________________________</w:t>
      </w:r>
    </w:p>
    <w:p w:rsidR="000957AD" w:rsidRDefault="000957AD">
      <w:pPr>
        <w:pStyle w:val="ConsPlusNonformat"/>
        <w:jc w:val="both"/>
      </w:pPr>
      <w:r>
        <w:t xml:space="preserve">                                (наименование организации)</w:t>
      </w:r>
    </w:p>
    <w:p w:rsidR="000957AD" w:rsidRDefault="00095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3005"/>
        <w:gridCol w:w="1077"/>
        <w:gridCol w:w="2551"/>
      </w:tblGrid>
      <w:tr w:rsidR="000957AD">
        <w:tc>
          <w:tcPr>
            <w:tcW w:w="567" w:type="dxa"/>
          </w:tcPr>
          <w:p w:rsidR="000957AD" w:rsidRDefault="000957AD">
            <w:pPr>
              <w:pStyle w:val="ConsPlusNormal"/>
              <w:jc w:val="center"/>
            </w:pPr>
            <w:r>
              <w:t>N пп.</w:t>
            </w:r>
          </w:p>
        </w:tc>
        <w:tc>
          <w:tcPr>
            <w:tcW w:w="1871" w:type="dxa"/>
          </w:tcPr>
          <w:p w:rsidR="000957AD" w:rsidRDefault="000957AD">
            <w:pPr>
              <w:pStyle w:val="ConsPlusNormal"/>
              <w:jc w:val="center"/>
            </w:pPr>
            <w:r>
              <w:t>Код ресурса</w:t>
            </w:r>
          </w:p>
        </w:tc>
        <w:tc>
          <w:tcPr>
            <w:tcW w:w="3005" w:type="dxa"/>
          </w:tcPr>
          <w:p w:rsidR="000957AD" w:rsidRDefault="000957AD">
            <w:pPr>
              <w:pStyle w:val="ConsPlusNormal"/>
              <w:jc w:val="center"/>
            </w:pPr>
            <w:r>
              <w:t>Наименование строительного ресурса</w:t>
            </w:r>
          </w:p>
        </w:tc>
        <w:tc>
          <w:tcPr>
            <w:tcW w:w="1077" w:type="dxa"/>
          </w:tcPr>
          <w:p w:rsidR="000957AD" w:rsidRDefault="000957AD">
            <w:pPr>
              <w:pStyle w:val="ConsPlusNormal"/>
              <w:jc w:val="center"/>
            </w:pPr>
            <w:r>
              <w:t>Ед. изм.</w:t>
            </w:r>
          </w:p>
        </w:tc>
        <w:tc>
          <w:tcPr>
            <w:tcW w:w="2551" w:type="dxa"/>
          </w:tcPr>
          <w:p w:rsidR="000957AD" w:rsidRDefault="000957AD">
            <w:pPr>
              <w:pStyle w:val="ConsPlusNormal"/>
              <w:jc w:val="center"/>
            </w:pPr>
            <w:r>
              <w:t>Текущая цена за ед. изм. без НДС, руб.</w:t>
            </w:r>
          </w:p>
        </w:tc>
      </w:tr>
      <w:tr w:rsidR="000957AD">
        <w:tc>
          <w:tcPr>
            <w:tcW w:w="567" w:type="dxa"/>
          </w:tcPr>
          <w:p w:rsidR="000957AD" w:rsidRDefault="000957AD">
            <w:pPr>
              <w:pStyle w:val="ConsPlusNormal"/>
              <w:jc w:val="center"/>
            </w:pPr>
            <w:r>
              <w:t>1</w:t>
            </w:r>
          </w:p>
        </w:tc>
        <w:tc>
          <w:tcPr>
            <w:tcW w:w="1871" w:type="dxa"/>
          </w:tcPr>
          <w:p w:rsidR="000957AD" w:rsidRDefault="000957AD">
            <w:pPr>
              <w:pStyle w:val="ConsPlusNormal"/>
              <w:jc w:val="center"/>
            </w:pPr>
            <w:r>
              <w:t>2</w:t>
            </w:r>
          </w:p>
        </w:tc>
        <w:tc>
          <w:tcPr>
            <w:tcW w:w="3005" w:type="dxa"/>
          </w:tcPr>
          <w:p w:rsidR="000957AD" w:rsidRDefault="000957AD">
            <w:pPr>
              <w:pStyle w:val="ConsPlusNormal"/>
              <w:jc w:val="center"/>
            </w:pPr>
            <w:r>
              <w:t>3</w:t>
            </w:r>
          </w:p>
        </w:tc>
        <w:tc>
          <w:tcPr>
            <w:tcW w:w="1077" w:type="dxa"/>
          </w:tcPr>
          <w:p w:rsidR="000957AD" w:rsidRDefault="000957AD">
            <w:pPr>
              <w:pStyle w:val="ConsPlusNormal"/>
              <w:jc w:val="center"/>
            </w:pPr>
            <w:r>
              <w:t>4</w:t>
            </w:r>
          </w:p>
        </w:tc>
        <w:tc>
          <w:tcPr>
            <w:tcW w:w="2551" w:type="dxa"/>
          </w:tcPr>
          <w:p w:rsidR="000957AD" w:rsidRDefault="000957AD">
            <w:pPr>
              <w:pStyle w:val="ConsPlusNormal"/>
              <w:jc w:val="center"/>
            </w:pPr>
            <w:r>
              <w:t>5</w:t>
            </w:r>
          </w:p>
        </w:tc>
      </w:tr>
      <w:tr w:rsidR="000957AD">
        <w:tc>
          <w:tcPr>
            <w:tcW w:w="567" w:type="dxa"/>
          </w:tcPr>
          <w:p w:rsidR="000957AD" w:rsidRDefault="000957AD">
            <w:pPr>
              <w:pStyle w:val="ConsPlusNormal"/>
            </w:pPr>
          </w:p>
        </w:tc>
        <w:tc>
          <w:tcPr>
            <w:tcW w:w="1871" w:type="dxa"/>
          </w:tcPr>
          <w:p w:rsidR="000957AD" w:rsidRDefault="000957AD">
            <w:pPr>
              <w:pStyle w:val="ConsPlusNormal"/>
            </w:pPr>
          </w:p>
        </w:tc>
        <w:tc>
          <w:tcPr>
            <w:tcW w:w="3005" w:type="dxa"/>
          </w:tcPr>
          <w:p w:rsidR="000957AD" w:rsidRDefault="000957AD">
            <w:pPr>
              <w:pStyle w:val="ConsPlusNormal"/>
            </w:pPr>
          </w:p>
        </w:tc>
        <w:tc>
          <w:tcPr>
            <w:tcW w:w="1077" w:type="dxa"/>
          </w:tcPr>
          <w:p w:rsidR="000957AD" w:rsidRDefault="000957AD">
            <w:pPr>
              <w:pStyle w:val="ConsPlusNormal"/>
            </w:pPr>
          </w:p>
        </w:tc>
        <w:tc>
          <w:tcPr>
            <w:tcW w:w="2551" w:type="dxa"/>
          </w:tcPr>
          <w:p w:rsidR="000957AD" w:rsidRDefault="000957AD">
            <w:pPr>
              <w:pStyle w:val="ConsPlusNormal"/>
            </w:pPr>
          </w:p>
        </w:tc>
      </w:tr>
      <w:tr w:rsidR="000957AD">
        <w:tc>
          <w:tcPr>
            <w:tcW w:w="567" w:type="dxa"/>
          </w:tcPr>
          <w:p w:rsidR="000957AD" w:rsidRDefault="000957AD">
            <w:pPr>
              <w:pStyle w:val="ConsPlusNormal"/>
            </w:pPr>
          </w:p>
        </w:tc>
        <w:tc>
          <w:tcPr>
            <w:tcW w:w="1871" w:type="dxa"/>
          </w:tcPr>
          <w:p w:rsidR="000957AD" w:rsidRDefault="000957AD">
            <w:pPr>
              <w:pStyle w:val="ConsPlusNormal"/>
            </w:pPr>
          </w:p>
        </w:tc>
        <w:tc>
          <w:tcPr>
            <w:tcW w:w="3005" w:type="dxa"/>
          </w:tcPr>
          <w:p w:rsidR="000957AD" w:rsidRDefault="000957AD">
            <w:pPr>
              <w:pStyle w:val="ConsPlusNormal"/>
            </w:pPr>
          </w:p>
        </w:tc>
        <w:tc>
          <w:tcPr>
            <w:tcW w:w="1077" w:type="dxa"/>
          </w:tcPr>
          <w:p w:rsidR="000957AD" w:rsidRDefault="000957AD">
            <w:pPr>
              <w:pStyle w:val="ConsPlusNormal"/>
            </w:pPr>
          </w:p>
        </w:tc>
        <w:tc>
          <w:tcPr>
            <w:tcW w:w="2551" w:type="dxa"/>
          </w:tcPr>
          <w:p w:rsidR="000957AD" w:rsidRDefault="000957AD">
            <w:pPr>
              <w:pStyle w:val="ConsPlusNormal"/>
            </w:pPr>
          </w:p>
        </w:tc>
      </w:tr>
    </w:tbl>
    <w:p w:rsidR="000957AD" w:rsidRDefault="000957AD">
      <w:pPr>
        <w:pStyle w:val="ConsPlusNormal"/>
        <w:jc w:val="both"/>
      </w:pPr>
    </w:p>
    <w:p w:rsidR="000957AD" w:rsidRDefault="000957AD">
      <w:pPr>
        <w:pStyle w:val="ConsPlusNonformat"/>
        <w:jc w:val="both"/>
      </w:pPr>
      <w:r>
        <w:t>Составил _________________________________________</w:t>
      </w:r>
    </w:p>
    <w:p w:rsidR="000957AD" w:rsidRDefault="000957AD">
      <w:pPr>
        <w:pStyle w:val="ConsPlusNonformat"/>
        <w:jc w:val="both"/>
      </w:pPr>
      <w:r>
        <w:t xml:space="preserve">          (должность, подпись, инициалы, фамилия)</w:t>
      </w:r>
    </w:p>
    <w:p w:rsidR="000957AD" w:rsidRDefault="000957AD">
      <w:pPr>
        <w:pStyle w:val="ConsPlusNonformat"/>
        <w:jc w:val="both"/>
      </w:pPr>
    </w:p>
    <w:p w:rsidR="000957AD" w:rsidRDefault="000957AD">
      <w:pPr>
        <w:pStyle w:val="ConsPlusNonformat"/>
        <w:jc w:val="both"/>
      </w:pPr>
      <w:r>
        <w:t>Проверил _________________________________________</w:t>
      </w:r>
    </w:p>
    <w:p w:rsidR="000957AD" w:rsidRDefault="000957AD">
      <w:pPr>
        <w:pStyle w:val="ConsPlusNonformat"/>
        <w:jc w:val="both"/>
      </w:pPr>
      <w:r>
        <w:t xml:space="preserve">          (должность, подпись, инициалы, фамилия)</w:t>
      </w: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right"/>
        <w:outlineLvl w:val="1"/>
      </w:pPr>
      <w:r>
        <w:t>Приложение N 4</w:t>
      </w:r>
    </w:p>
    <w:p w:rsidR="000957AD" w:rsidRDefault="000957AD">
      <w:pPr>
        <w:pStyle w:val="ConsPlusNormal"/>
        <w:jc w:val="right"/>
      </w:pPr>
      <w:r>
        <w:t>к Методике расчета индексов</w:t>
      </w:r>
    </w:p>
    <w:p w:rsidR="000957AD" w:rsidRDefault="000957AD">
      <w:pPr>
        <w:pStyle w:val="ConsPlusNormal"/>
        <w:jc w:val="right"/>
      </w:pPr>
      <w:r>
        <w:t>изменения сметной стоимости</w:t>
      </w:r>
    </w:p>
    <w:p w:rsidR="000957AD" w:rsidRDefault="000957AD">
      <w:pPr>
        <w:pStyle w:val="ConsPlusNormal"/>
        <w:jc w:val="right"/>
      </w:pPr>
      <w:r>
        <w:t>строительства, утвержденной приказом</w:t>
      </w:r>
    </w:p>
    <w:p w:rsidR="000957AD" w:rsidRDefault="000957AD">
      <w:pPr>
        <w:pStyle w:val="ConsPlusNormal"/>
        <w:jc w:val="right"/>
      </w:pPr>
      <w:r>
        <w:t>Министерства строительства</w:t>
      </w:r>
    </w:p>
    <w:p w:rsidR="000957AD" w:rsidRDefault="000957AD">
      <w:pPr>
        <w:pStyle w:val="ConsPlusNormal"/>
        <w:jc w:val="right"/>
      </w:pPr>
      <w:r>
        <w:t>и жилищно-коммунального хозяйства</w:t>
      </w:r>
    </w:p>
    <w:p w:rsidR="000957AD" w:rsidRDefault="000957AD">
      <w:pPr>
        <w:pStyle w:val="ConsPlusNormal"/>
        <w:jc w:val="right"/>
      </w:pPr>
      <w:r>
        <w:lastRenderedPageBreak/>
        <w:t>Российской Федерации</w:t>
      </w:r>
    </w:p>
    <w:p w:rsidR="000957AD" w:rsidRDefault="000957AD">
      <w:pPr>
        <w:pStyle w:val="ConsPlusNormal"/>
        <w:jc w:val="right"/>
      </w:pPr>
      <w:r>
        <w:t>от 5 июня 2019 г. N 326/пр</w:t>
      </w:r>
    </w:p>
    <w:p w:rsidR="000957AD" w:rsidRDefault="00095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5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7AD" w:rsidRDefault="00095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7AD" w:rsidRDefault="000957AD">
            <w:pPr>
              <w:pStyle w:val="ConsPlusNormal"/>
              <w:jc w:val="center"/>
            </w:pPr>
            <w:r>
              <w:rPr>
                <w:color w:val="392C69"/>
              </w:rPr>
              <w:t>Список изменяющих документов</w:t>
            </w:r>
          </w:p>
          <w:p w:rsidR="000957AD" w:rsidRDefault="000957AD">
            <w:pPr>
              <w:pStyle w:val="ConsPlusNormal"/>
              <w:jc w:val="center"/>
            </w:pPr>
            <w:r>
              <w:rPr>
                <w:color w:val="392C69"/>
              </w:rPr>
              <w:t xml:space="preserve">(в ред. </w:t>
            </w:r>
            <w:hyperlink r:id="rId155">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r>
    </w:tbl>
    <w:p w:rsidR="000957AD" w:rsidRDefault="000957AD">
      <w:pPr>
        <w:pStyle w:val="ConsPlusNormal"/>
        <w:jc w:val="both"/>
      </w:pPr>
    </w:p>
    <w:p w:rsidR="000957AD" w:rsidRDefault="000957AD">
      <w:pPr>
        <w:pStyle w:val="ConsPlusNormal"/>
        <w:jc w:val="right"/>
      </w:pPr>
      <w:r>
        <w:t>(рекомендуемый образец)</w:t>
      </w:r>
    </w:p>
    <w:p w:rsidR="000957AD" w:rsidRDefault="000957AD">
      <w:pPr>
        <w:pStyle w:val="ConsPlusNormal"/>
        <w:jc w:val="both"/>
      </w:pPr>
    </w:p>
    <w:p w:rsidR="000957AD" w:rsidRDefault="000957AD">
      <w:pPr>
        <w:pStyle w:val="ConsPlusNormal"/>
        <w:jc w:val="center"/>
      </w:pPr>
      <w:bookmarkStart w:id="73" w:name="P1077"/>
      <w:bookmarkEnd w:id="73"/>
      <w:r>
        <w:t>Результаты Конъюнктурного анализа</w:t>
      </w:r>
    </w:p>
    <w:p w:rsidR="000957AD" w:rsidRDefault="000957AD">
      <w:pPr>
        <w:pStyle w:val="ConsPlusNormal"/>
        <w:jc w:val="center"/>
      </w:pPr>
      <w:r>
        <w:t>текущих цен материальных ресурсов и оборудования</w:t>
      </w:r>
    </w:p>
    <w:p w:rsidR="000957AD" w:rsidRDefault="000957AD">
      <w:pPr>
        <w:pStyle w:val="ConsPlusNormal"/>
        <w:jc w:val="center"/>
      </w:pPr>
      <w:r>
        <w:t>за ___ квартал 20__ года, выполненного</w:t>
      </w:r>
    </w:p>
    <w:p w:rsidR="000957AD" w:rsidRDefault="000957AD">
      <w:pPr>
        <w:pStyle w:val="ConsPlusNormal"/>
        <w:jc w:val="center"/>
      </w:pPr>
      <w:r>
        <w:t>________________________________________________</w:t>
      </w:r>
    </w:p>
    <w:p w:rsidR="000957AD" w:rsidRDefault="000957AD">
      <w:pPr>
        <w:pStyle w:val="ConsPlusNormal"/>
        <w:jc w:val="center"/>
      </w:pPr>
      <w:r>
        <w:t>(наименование организации)</w:t>
      </w:r>
    </w:p>
    <w:p w:rsidR="000957AD" w:rsidRDefault="000957AD">
      <w:pPr>
        <w:pStyle w:val="ConsPlusNormal"/>
        <w:jc w:val="both"/>
      </w:pPr>
    </w:p>
    <w:p w:rsidR="000957AD" w:rsidRDefault="000957AD">
      <w:pPr>
        <w:pStyle w:val="ConsPlusNormal"/>
        <w:jc w:val="right"/>
        <w:outlineLvl w:val="2"/>
      </w:pPr>
      <w:r>
        <w:t>Таблица 1</w:t>
      </w:r>
    </w:p>
    <w:p w:rsidR="000957AD" w:rsidRDefault="000957AD">
      <w:pPr>
        <w:pStyle w:val="ConsPlusNormal"/>
        <w:jc w:val="both"/>
      </w:pPr>
    </w:p>
    <w:p w:rsidR="000957AD" w:rsidRDefault="000957AD">
      <w:pPr>
        <w:pStyle w:val="ConsPlusNormal"/>
        <w:sectPr w:rsidR="000957A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790"/>
        <w:gridCol w:w="1020"/>
        <w:gridCol w:w="1304"/>
        <w:gridCol w:w="624"/>
        <w:gridCol w:w="1020"/>
        <w:gridCol w:w="1191"/>
        <w:gridCol w:w="1154"/>
        <w:gridCol w:w="1367"/>
        <w:gridCol w:w="1334"/>
        <w:gridCol w:w="680"/>
        <w:gridCol w:w="604"/>
        <w:gridCol w:w="1587"/>
        <w:gridCol w:w="744"/>
        <w:gridCol w:w="907"/>
        <w:gridCol w:w="1191"/>
        <w:gridCol w:w="1077"/>
        <w:gridCol w:w="1191"/>
      </w:tblGrid>
      <w:tr w:rsidR="000957AD">
        <w:tc>
          <w:tcPr>
            <w:tcW w:w="493" w:type="dxa"/>
          </w:tcPr>
          <w:p w:rsidR="000957AD" w:rsidRDefault="000957AD">
            <w:pPr>
              <w:pStyle w:val="ConsPlusNormal"/>
              <w:jc w:val="center"/>
            </w:pPr>
            <w:r>
              <w:lastRenderedPageBreak/>
              <w:t>N пп</w:t>
            </w:r>
          </w:p>
        </w:tc>
        <w:tc>
          <w:tcPr>
            <w:tcW w:w="790" w:type="dxa"/>
          </w:tcPr>
          <w:p w:rsidR="000957AD" w:rsidRDefault="000957AD">
            <w:pPr>
              <w:pStyle w:val="ConsPlusNormal"/>
              <w:jc w:val="center"/>
            </w:pPr>
            <w:r>
              <w:t>Код строительного ресурса</w:t>
            </w:r>
          </w:p>
        </w:tc>
        <w:tc>
          <w:tcPr>
            <w:tcW w:w="1020" w:type="dxa"/>
          </w:tcPr>
          <w:p w:rsidR="000957AD" w:rsidRDefault="000957AD">
            <w:pPr>
              <w:pStyle w:val="ConsPlusNormal"/>
              <w:jc w:val="center"/>
            </w:pPr>
            <w:r>
              <w:t>Наименование строительного ресурса</w:t>
            </w:r>
          </w:p>
        </w:tc>
        <w:tc>
          <w:tcPr>
            <w:tcW w:w="1304" w:type="dxa"/>
          </w:tcPr>
          <w:p w:rsidR="000957AD" w:rsidRDefault="000957AD">
            <w:pPr>
              <w:pStyle w:val="ConsPlusNormal"/>
              <w:jc w:val="center"/>
            </w:pPr>
            <w:r>
              <w:t>Полное наименование строительного ресурса в обосновывающем документе</w:t>
            </w:r>
          </w:p>
        </w:tc>
        <w:tc>
          <w:tcPr>
            <w:tcW w:w="624" w:type="dxa"/>
          </w:tcPr>
          <w:p w:rsidR="000957AD" w:rsidRDefault="000957AD">
            <w:pPr>
              <w:pStyle w:val="ConsPlusNormal"/>
              <w:jc w:val="center"/>
            </w:pPr>
            <w:r>
              <w:t>Ед. изм.</w:t>
            </w:r>
          </w:p>
        </w:tc>
        <w:tc>
          <w:tcPr>
            <w:tcW w:w="1020" w:type="dxa"/>
          </w:tcPr>
          <w:p w:rsidR="000957AD" w:rsidRDefault="000957AD">
            <w:pPr>
              <w:pStyle w:val="ConsPlusNormal"/>
              <w:jc w:val="center"/>
            </w:pPr>
            <w:r>
              <w:t>Ед. изм. строительного ресурса в обосновывающем документе</w:t>
            </w:r>
          </w:p>
        </w:tc>
        <w:tc>
          <w:tcPr>
            <w:tcW w:w="1191" w:type="dxa"/>
          </w:tcPr>
          <w:p w:rsidR="000957AD" w:rsidRDefault="000957AD">
            <w:pPr>
              <w:pStyle w:val="ConsPlusNormal"/>
              <w:jc w:val="center"/>
            </w:pPr>
            <w:r>
              <w:t>Текущая отпускная цена за ед. изм. в обосновывающем документе с НДС в руб.</w:t>
            </w:r>
          </w:p>
        </w:tc>
        <w:tc>
          <w:tcPr>
            <w:tcW w:w="1154" w:type="dxa"/>
          </w:tcPr>
          <w:p w:rsidR="000957AD" w:rsidRDefault="000957AD">
            <w:pPr>
              <w:pStyle w:val="ConsPlusNormal"/>
              <w:jc w:val="center"/>
            </w:pPr>
            <w:r>
              <w:t>Текущая отпускная цена за ед. изм. без НДС, в руб. в соответствии с графой 5</w:t>
            </w:r>
          </w:p>
        </w:tc>
        <w:tc>
          <w:tcPr>
            <w:tcW w:w="1367" w:type="dxa"/>
          </w:tcPr>
          <w:p w:rsidR="000957AD" w:rsidRDefault="000957AD">
            <w:pPr>
              <w:pStyle w:val="ConsPlusNormal"/>
              <w:jc w:val="center"/>
            </w:pPr>
            <w:r>
              <w:t>Стоимость перевозки автомобильным транспортом на расстояние до 30 километров без НДС в руб. за ед. изм.</w:t>
            </w:r>
          </w:p>
        </w:tc>
        <w:tc>
          <w:tcPr>
            <w:tcW w:w="1334" w:type="dxa"/>
          </w:tcPr>
          <w:p w:rsidR="000957AD" w:rsidRDefault="000957AD">
            <w:pPr>
              <w:pStyle w:val="ConsPlusNormal"/>
              <w:jc w:val="center"/>
            </w:pPr>
            <w:r>
              <w:t>Стоимость доставки из других субъектов Российской Федерации (частей территорий субъектов Российской Федерации) без НДС в руб.</w:t>
            </w:r>
          </w:p>
        </w:tc>
        <w:tc>
          <w:tcPr>
            <w:tcW w:w="680" w:type="dxa"/>
          </w:tcPr>
          <w:p w:rsidR="000957AD" w:rsidRDefault="000957AD">
            <w:pPr>
              <w:pStyle w:val="ConsPlusNormal"/>
              <w:jc w:val="center"/>
            </w:pPr>
            <w:r>
              <w:t>Год</w:t>
            </w:r>
          </w:p>
        </w:tc>
        <w:tc>
          <w:tcPr>
            <w:tcW w:w="604" w:type="dxa"/>
          </w:tcPr>
          <w:p w:rsidR="000957AD" w:rsidRDefault="000957AD">
            <w:pPr>
              <w:pStyle w:val="ConsPlusNormal"/>
              <w:jc w:val="center"/>
            </w:pPr>
            <w:r>
              <w:t>Квартал</w:t>
            </w:r>
          </w:p>
        </w:tc>
        <w:tc>
          <w:tcPr>
            <w:tcW w:w="1587" w:type="dxa"/>
          </w:tcPr>
          <w:p w:rsidR="000957AD" w:rsidRDefault="000957AD">
            <w:pPr>
              <w:pStyle w:val="ConsPlusNormal"/>
              <w:jc w:val="center"/>
            </w:pPr>
            <w:r>
              <w:t>Наименование производителя/поставщика</w:t>
            </w:r>
          </w:p>
        </w:tc>
        <w:tc>
          <w:tcPr>
            <w:tcW w:w="744" w:type="dxa"/>
          </w:tcPr>
          <w:p w:rsidR="000957AD" w:rsidRDefault="000957AD">
            <w:pPr>
              <w:pStyle w:val="ConsPlusNormal"/>
              <w:jc w:val="center"/>
            </w:pPr>
            <w:r>
              <w:t>КПП организации</w:t>
            </w:r>
          </w:p>
        </w:tc>
        <w:tc>
          <w:tcPr>
            <w:tcW w:w="907" w:type="dxa"/>
          </w:tcPr>
          <w:p w:rsidR="000957AD" w:rsidRDefault="000957AD">
            <w:pPr>
              <w:pStyle w:val="ConsPlusNormal"/>
              <w:jc w:val="center"/>
            </w:pPr>
            <w:r>
              <w:t>ИНН организации</w:t>
            </w:r>
          </w:p>
        </w:tc>
        <w:tc>
          <w:tcPr>
            <w:tcW w:w="1191" w:type="dxa"/>
          </w:tcPr>
          <w:p w:rsidR="000957AD" w:rsidRDefault="000957AD">
            <w:pPr>
              <w:pStyle w:val="ConsPlusNormal"/>
              <w:jc w:val="center"/>
            </w:pPr>
            <w:r>
              <w:t>Гиперссылка на веб-сайт производителя/поставщика</w:t>
            </w:r>
          </w:p>
        </w:tc>
        <w:tc>
          <w:tcPr>
            <w:tcW w:w="1077" w:type="dxa"/>
          </w:tcPr>
          <w:p w:rsidR="000957AD" w:rsidRDefault="000957AD">
            <w:pPr>
              <w:pStyle w:val="ConsPlusNormal"/>
              <w:jc w:val="center"/>
            </w:pPr>
            <w:r>
              <w:t>Населенный пункт расположения склада производителя/поставщика</w:t>
            </w:r>
          </w:p>
        </w:tc>
        <w:tc>
          <w:tcPr>
            <w:tcW w:w="1191" w:type="dxa"/>
          </w:tcPr>
          <w:p w:rsidR="000957AD" w:rsidRDefault="000957AD">
            <w:pPr>
              <w:pStyle w:val="ConsPlusNormal"/>
              <w:jc w:val="center"/>
            </w:pPr>
            <w:r>
              <w:t>Статус организации (производитель (1)/Поставщик (2)</w:t>
            </w:r>
          </w:p>
        </w:tc>
      </w:tr>
      <w:tr w:rsidR="000957AD">
        <w:tc>
          <w:tcPr>
            <w:tcW w:w="493" w:type="dxa"/>
          </w:tcPr>
          <w:p w:rsidR="000957AD" w:rsidRDefault="000957AD">
            <w:pPr>
              <w:pStyle w:val="ConsPlusNormal"/>
              <w:jc w:val="center"/>
            </w:pPr>
            <w:r>
              <w:t>1</w:t>
            </w:r>
          </w:p>
        </w:tc>
        <w:tc>
          <w:tcPr>
            <w:tcW w:w="790" w:type="dxa"/>
          </w:tcPr>
          <w:p w:rsidR="000957AD" w:rsidRDefault="000957AD">
            <w:pPr>
              <w:pStyle w:val="ConsPlusNormal"/>
              <w:jc w:val="center"/>
            </w:pPr>
            <w:r>
              <w:t>2</w:t>
            </w:r>
          </w:p>
        </w:tc>
        <w:tc>
          <w:tcPr>
            <w:tcW w:w="1020" w:type="dxa"/>
          </w:tcPr>
          <w:p w:rsidR="000957AD" w:rsidRDefault="000957AD">
            <w:pPr>
              <w:pStyle w:val="ConsPlusNormal"/>
              <w:jc w:val="center"/>
            </w:pPr>
            <w:r>
              <w:t>3</w:t>
            </w:r>
          </w:p>
        </w:tc>
        <w:tc>
          <w:tcPr>
            <w:tcW w:w="1304" w:type="dxa"/>
          </w:tcPr>
          <w:p w:rsidR="000957AD" w:rsidRDefault="000957AD">
            <w:pPr>
              <w:pStyle w:val="ConsPlusNormal"/>
              <w:jc w:val="center"/>
            </w:pPr>
            <w:r>
              <w:t>4</w:t>
            </w:r>
          </w:p>
        </w:tc>
        <w:tc>
          <w:tcPr>
            <w:tcW w:w="624" w:type="dxa"/>
          </w:tcPr>
          <w:p w:rsidR="000957AD" w:rsidRDefault="000957AD">
            <w:pPr>
              <w:pStyle w:val="ConsPlusNormal"/>
              <w:jc w:val="center"/>
            </w:pPr>
            <w:r>
              <w:t>5</w:t>
            </w:r>
          </w:p>
        </w:tc>
        <w:tc>
          <w:tcPr>
            <w:tcW w:w="1020" w:type="dxa"/>
          </w:tcPr>
          <w:p w:rsidR="000957AD" w:rsidRDefault="000957AD">
            <w:pPr>
              <w:pStyle w:val="ConsPlusNormal"/>
              <w:jc w:val="center"/>
            </w:pPr>
            <w:r>
              <w:t>6</w:t>
            </w:r>
          </w:p>
        </w:tc>
        <w:tc>
          <w:tcPr>
            <w:tcW w:w="1191" w:type="dxa"/>
          </w:tcPr>
          <w:p w:rsidR="000957AD" w:rsidRDefault="000957AD">
            <w:pPr>
              <w:pStyle w:val="ConsPlusNormal"/>
              <w:jc w:val="center"/>
            </w:pPr>
            <w:r>
              <w:t>7</w:t>
            </w:r>
          </w:p>
        </w:tc>
        <w:tc>
          <w:tcPr>
            <w:tcW w:w="1154" w:type="dxa"/>
          </w:tcPr>
          <w:p w:rsidR="000957AD" w:rsidRDefault="000957AD">
            <w:pPr>
              <w:pStyle w:val="ConsPlusNormal"/>
              <w:jc w:val="center"/>
            </w:pPr>
            <w:r>
              <w:t>8</w:t>
            </w:r>
          </w:p>
        </w:tc>
        <w:tc>
          <w:tcPr>
            <w:tcW w:w="1367" w:type="dxa"/>
          </w:tcPr>
          <w:p w:rsidR="000957AD" w:rsidRDefault="000957AD">
            <w:pPr>
              <w:pStyle w:val="ConsPlusNormal"/>
              <w:jc w:val="center"/>
            </w:pPr>
            <w:bookmarkStart w:id="74" w:name="P1111"/>
            <w:bookmarkEnd w:id="74"/>
            <w:r>
              <w:t>9</w:t>
            </w:r>
          </w:p>
        </w:tc>
        <w:tc>
          <w:tcPr>
            <w:tcW w:w="1334" w:type="dxa"/>
          </w:tcPr>
          <w:p w:rsidR="000957AD" w:rsidRDefault="000957AD">
            <w:pPr>
              <w:pStyle w:val="ConsPlusNormal"/>
              <w:jc w:val="center"/>
            </w:pPr>
            <w:bookmarkStart w:id="75" w:name="P1112"/>
            <w:bookmarkEnd w:id="75"/>
            <w:r>
              <w:t>9.1</w:t>
            </w:r>
          </w:p>
        </w:tc>
        <w:tc>
          <w:tcPr>
            <w:tcW w:w="680" w:type="dxa"/>
          </w:tcPr>
          <w:p w:rsidR="000957AD" w:rsidRDefault="000957AD">
            <w:pPr>
              <w:pStyle w:val="ConsPlusNormal"/>
              <w:jc w:val="center"/>
            </w:pPr>
            <w:r>
              <w:t>10</w:t>
            </w:r>
          </w:p>
        </w:tc>
        <w:tc>
          <w:tcPr>
            <w:tcW w:w="604" w:type="dxa"/>
          </w:tcPr>
          <w:p w:rsidR="000957AD" w:rsidRDefault="000957AD">
            <w:pPr>
              <w:pStyle w:val="ConsPlusNormal"/>
              <w:jc w:val="center"/>
            </w:pPr>
            <w:r>
              <w:t>11</w:t>
            </w:r>
          </w:p>
        </w:tc>
        <w:tc>
          <w:tcPr>
            <w:tcW w:w="1587" w:type="dxa"/>
          </w:tcPr>
          <w:p w:rsidR="000957AD" w:rsidRDefault="000957AD">
            <w:pPr>
              <w:pStyle w:val="ConsPlusNormal"/>
              <w:jc w:val="center"/>
            </w:pPr>
            <w:r>
              <w:t>12</w:t>
            </w:r>
          </w:p>
        </w:tc>
        <w:tc>
          <w:tcPr>
            <w:tcW w:w="744" w:type="dxa"/>
          </w:tcPr>
          <w:p w:rsidR="000957AD" w:rsidRDefault="000957AD">
            <w:pPr>
              <w:pStyle w:val="ConsPlusNormal"/>
              <w:jc w:val="center"/>
            </w:pPr>
            <w:r>
              <w:t>13</w:t>
            </w:r>
          </w:p>
        </w:tc>
        <w:tc>
          <w:tcPr>
            <w:tcW w:w="907" w:type="dxa"/>
          </w:tcPr>
          <w:p w:rsidR="000957AD" w:rsidRDefault="000957AD">
            <w:pPr>
              <w:pStyle w:val="ConsPlusNormal"/>
              <w:jc w:val="center"/>
            </w:pPr>
            <w:r>
              <w:t>14</w:t>
            </w:r>
          </w:p>
        </w:tc>
        <w:tc>
          <w:tcPr>
            <w:tcW w:w="1191" w:type="dxa"/>
          </w:tcPr>
          <w:p w:rsidR="000957AD" w:rsidRDefault="000957AD">
            <w:pPr>
              <w:pStyle w:val="ConsPlusNormal"/>
              <w:jc w:val="center"/>
            </w:pPr>
            <w:r>
              <w:t>15</w:t>
            </w:r>
          </w:p>
        </w:tc>
        <w:tc>
          <w:tcPr>
            <w:tcW w:w="1077" w:type="dxa"/>
          </w:tcPr>
          <w:p w:rsidR="000957AD" w:rsidRDefault="000957AD">
            <w:pPr>
              <w:pStyle w:val="ConsPlusNormal"/>
              <w:jc w:val="center"/>
            </w:pPr>
            <w:r>
              <w:t>16</w:t>
            </w:r>
          </w:p>
        </w:tc>
        <w:tc>
          <w:tcPr>
            <w:tcW w:w="1191" w:type="dxa"/>
          </w:tcPr>
          <w:p w:rsidR="000957AD" w:rsidRDefault="000957AD">
            <w:pPr>
              <w:pStyle w:val="ConsPlusNormal"/>
              <w:jc w:val="center"/>
            </w:pPr>
            <w:r>
              <w:t>17</w:t>
            </w:r>
          </w:p>
        </w:tc>
      </w:tr>
      <w:tr w:rsidR="000957AD">
        <w:tc>
          <w:tcPr>
            <w:tcW w:w="493" w:type="dxa"/>
            <w:tcBorders>
              <w:bottom w:val="nil"/>
            </w:tcBorders>
          </w:tcPr>
          <w:p w:rsidR="000957AD" w:rsidRDefault="000957AD">
            <w:pPr>
              <w:pStyle w:val="ConsPlusNormal"/>
            </w:pPr>
          </w:p>
        </w:tc>
        <w:tc>
          <w:tcPr>
            <w:tcW w:w="790" w:type="dxa"/>
          </w:tcPr>
          <w:p w:rsidR="000957AD" w:rsidRDefault="000957AD">
            <w:pPr>
              <w:pStyle w:val="ConsPlusNormal"/>
            </w:pPr>
          </w:p>
        </w:tc>
        <w:tc>
          <w:tcPr>
            <w:tcW w:w="1020" w:type="dxa"/>
          </w:tcPr>
          <w:p w:rsidR="000957AD" w:rsidRDefault="000957AD">
            <w:pPr>
              <w:pStyle w:val="ConsPlusNormal"/>
            </w:pPr>
          </w:p>
        </w:tc>
        <w:tc>
          <w:tcPr>
            <w:tcW w:w="1304" w:type="dxa"/>
          </w:tcPr>
          <w:p w:rsidR="000957AD" w:rsidRDefault="000957AD">
            <w:pPr>
              <w:pStyle w:val="ConsPlusNormal"/>
            </w:pPr>
          </w:p>
        </w:tc>
        <w:tc>
          <w:tcPr>
            <w:tcW w:w="624" w:type="dxa"/>
          </w:tcPr>
          <w:p w:rsidR="000957AD" w:rsidRDefault="000957AD">
            <w:pPr>
              <w:pStyle w:val="ConsPlusNormal"/>
            </w:pPr>
          </w:p>
        </w:tc>
        <w:tc>
          <w:tcPr>
            <w:tcW w:w="1020" w:type="dxa"/>
          </w:tcPr>
          <w:p w:rsidR="000957AD" w:rsidRDefault="000957AD">
            <w:pPr>
              <w:pStyle w:val="ConsPlusNormal"/>
            </w:pPr>
          </w:p>
        </w:tc>
        <w:tc>
          <w:tcPr>
            <w:tcW w:w="1191" w:type="dxa"/>
          </w:tcPr>
          <w:p w:rsidR="000957AD" w:rsidRDefault="000957AD">
            <w:pPr>
              <w:pStyle w:val="ConsPlusNormal"/>
            </w:pPr>
          </w:p>
        </w:tc>
        <w:tc>
          <w:tcPr>
            <w:tcW w:w="1154" w:type="dxa"/>
          </w:tcPr>
          <w:p w:rsidR="000957AD" w:rsidRDefault="000957AD">
            <w:pPr>
              <w:pStyle w:val="ConsPlusNormal"/>
            </w:pPr>
          </w:p>
        </w:tc>
        <w:tc>
          <w:tcPr>
            <w:tcW w:w="1367" w:type="dxa"/>
          </w:tcPr>
          <w:p w:rsidR="000957AD" w:rsidRDefault="000957AD">
            <w:pPr>
              <w:pStyle w:val="ConsPlusNormal"/>
            </w:pPr>
          </w:p>
        </w:tc>
        <w:tc>
          <w:tcPr>
            <w:tcW w:w="1334" w:type="dxa"/>
          </w:tcPr>
          <w:p w:rsidR="000957AD" w:rsidRDefault="000957AD">
            <w:pPr>
              <w:pStyle w:val="ConsPlusNormal"/>
            </w:pPr>
          </w:p>
        </w:tc>
        <w:tc>
          <w:tcPr>
            <w:tcW w:w="680" w:type="dxa"/>
          </w:tcPr>
          <w:p w:rsidR="000957AD" w:rsidRDefault="000957AD">
            <w:pPr>
              <w:pStyle w:val="ConsPlusNormal"/>
            </w:pPr>
          </w:p>
        </w:tc>
        <w:tc>
          <w:tcPr>
            <w:tcW w:w="604" w:type="dxa"/>
          </w:tcPr>
          <w:p w:rsidR="000957AD" w:rsidRDefault="000957AD">
            <w:pPr>
              <w:pStyle w:val="ConsPlusNormal"/>
            </w:pPr>
          </w:p>
        </w:tc>
        <w:tc>
          <w:tcPr>
            <w:tcW w:w="1587" w:type="dxa"/>
          </w:tcPr>
          <w:p w:rsidR="000957AD" w:rsidRDefault="000957AD">
            <w:pPr>
              <w:pStyle w:val="ConsPlusNormal"/>
              <w:jc w:val="center"/>
            </w:pPr>
            <w:r>
              <w:t>Поставщик 1</w:t>
            </w:r>
          </w:p>
        </w:tc>
        <w:tc>
          <w:tcPr>
            <w:tcW w:w="744" w:type="dxa"/>
          </w:tcPr>
          <w:p w:rsidR="000957AD" w:rsidRDefault="000957AD">
            <w:pPr>
              <w:pStyle w:val="ConsPlusNormal"/>
            </w:pPr>
          </w:p>
        </w:tc>
        <w:tc>
          <w:tcPr>
            <w:tcW w:w="907" w:type="dxa"/>
          </w:tcPr>
          <w:p w:rsidR="000957AD" w:rsidRDefault="000957AD">
            <w:pPr>
              <w:pStyle w:val="ConsPlusNormal"/>
            </w:pPr>
          </w:p>
        </w:tc>
        <w:tc>
          <w:tcPr>
            <w:tcW w:w="1191" w:type="dxa"/>
          </w:tcPr>
          <w:p w:rsidR="000957AD" w:rsidRDefault="000957AD">
            <w:pPr>
              <w:pStyle w:val="ConsPlusNormal"/>
            </w:pPr>
          </w:p>
        </w:tc>
        <w:tc>
          <w:tcPr>
            <w:tcW w:w="1077" w:type="dxa"/>
          </w:tcPr>
          <w:p w:rsidR="000957AD" w:rsidRDefault="000957AD">
            <w:pPr>
              <w:pStyle w:val="ConsPlusNormal"/>
            </w:pPr>
          </w:p>
        </w:tc>
        <w:tc>
          <w:tcPr>
            <w:tcW w:w="1191" w:type="dxa"/>
          </w:tcPr>
          <w:p w:rsidR="000957AD" w:rsidRDefault="000957AD">
            <w:pPr>
              <w:pStyle w:val="ConsPlusNormal"/>
            </w:pPr>
          </w:p>
        </w:tc>
      </w:tr>
      <w:tr w:rsidR="000957AD">
        <w:tc>
          <w:tcPr>
            <w:tcW w:w="493" w:type="dxa"/>
            <w:tcBorders>
              <w:top w:val="nil"/>
              <w:bottom w:val="nil"/>
            </w:tcBorders>
          </w:tcPr>
          <w:p w:rsidR="000957AD" w:rsidRDefault="000957AD">
            <w:pPr>
              <w:pStyle w:val="ConsPlusNormal"/>
            </w:pPr>
          </w:p>
        </w:tc>
        <w:tc>
          <w:tcPr>
            <w:tcW w:w="790" w:type="dxa"/>
          </w:tcPr>
          <w:p w:rsidR="000957AD" w:rsidRDefault="000957AD">
            <w:pPr>
              <w:pStyle w:val="ConsPlusNormal"/>
            </w:pPr>
          </w:p>
        </w:tc>
        <w:tc>
          <w:tcPr>
            <w:tcW w:w="1020" w:type="dxa"/>
          </w:tcPr>
          <w:p w:rsidR="000957AD" w:rsidRDefault="000957AD">
            <w:pPr>
              <w:pStyle w:val="ConsPlusNormal"/>
            </w:pPr>
          </w:p>
        </w:tc>
        <w:tc>
          <w:tcPr>
            <w:tcW w:w="1304" w:type="dxa"/>
          </w:tcPr>
          <w:p w:rsidR="000957AD" w:rsidRDefault="000957AD">
            <w:pPr>
              <w:pStyle w:val="ConsPlusNormal"/>
            </w:pPr>
          </w:p>
        </w:tc>
        <w:tc>
          <w:tcPr>
            <w:tcW w:w="624" w:type="dxa"/>
          </w:tcPr>
          <w:p w:rsidR="000957AD" w:rsidRDefault="000957AD">
            <w:pPr>
              <w:pStyle w:val="ConsPlusNormal"/>
            </w:pPr>
          </w:p>
        </w:tc>
        <w:tc>
          <w:tcPr>
            <w:tcW w:w="1020" w:type="dxa"/>
          </w:tcPr>
          <w:p w:rsidR="000957AD" w:rsidRDefault="000957AD">
            <w:pPr>
              <w:pStyle w:val="ConsPlusNormal"/>
            </w:pPr>
          </w:p>
        </w:tc>
        <w:tc>
          <w:tcPr>
            <w:tcW w:w="1191" w:type="dxa"/>
          </w:tcPr>
          <w:p w:rsidR="000957AD" w:rsidRDefault="000957AD">
            <w:pPr>
              <w:pStyle w:val="ConsPlusNormal"/>
            </w:pPr>
          </w:p>
        </w:tc>
        <w:tc>
          <w:tcPr>
            <w:tcW w:w="1154" w:type="dxa"/>
          </w:tcPr>
          <w:p w:rsidR="000957AD" w:rsidRDefault="000957AD">
            <w:pPr>
              <w:pStyle w:val="ConsPlusNormal"/>
            </w:pPr>
          </w:p>
        </w:tc>
        <w:tc>
          <w:tcPr>
            <w:tcW w:w="1367" w:type="dxa"/>
          </w:tcPr>
          <w:p w:rsidR="000957AD" w:rsidRDefault="000957AD">
            <w:pPr>
              <w:pStyle w:val="ConsPlusNormal"/>
            </w:pPr>
          </w:p>
        </w:tc>
        <w:tc>
          <w:tcPr>
            <w:tcW w:w="1334" w:type="dxa"/>
          </w:tcPr>
          <w:p w:rsidR="000957AD" w:rsidRDefault="000957AD">
            <w:pPr>
              <w:pStyle w:val="ConsPlusNormal"/>
            </w:pPr>
          </w:p>
        </w:tc>
        <w:tc>
          <w:tcPr>
            <w:tcW w:w="680" w:type="dxa"/>
          </w:tcPr>
          <w:p w:rsidR="000957AD" w:rsidRDefault="000957AD">
            <w:pPr>
              <w:pStyle w:val="ConsPlusNormal"/>
            </w:pPr>
          </w:p>
        </w:tc>
        <w:tc>
          <w:tcPr>
            <w:tcW w:w="604" w:type="dxa"/>
          </w:tcPr>
          <w:p w:rsidR="000957AD" w:rsidRDefault="000957AD">
            <w:pPr>
              <w:pStyle w:val="ConsPlusNormal"/>
            </w:pPr>
          </w:p>
        </w:tc>
        <w:tc>
          <w:tcPr>
            <w:tcW w:w="1587" w:type="dxa"/>
          </w:tcPr>
          <w:p w:rsidR="000957AD" w:rsidRDefault="000957AD">
            <w:pPr>
              <w:pStyle w:val="ConsPlusNormal"/>
              <w:jc w:val="center"/>
            </w:pPr>
            <w:r>
              <w:t>Поставщик 2</w:t>
            </w:r>
          </w:p>
        </w:tc>
        <w:tc>
          <w:tcPr>
            <w:tcW w:w="744" w:type="dxa"/>
          </w:tcPr>
          <w:p w:rsidR="000957AD" w:rsidRDefault="000957AD">
            <w:pPr>
              <w:pStyle w:val="ConsPlusNormal"/>
            </w:pPr>
          </w:p>
        </w:tc>
        <w:tc>
          <w:tcPr>
            <w:tcW w:w="907" w:type="dxa"/>
          </w:tcPr>
          <w:p w:rsidR="000957AD" w:rsidRDefault="000957AD">
            <w:pPr>
              <w:pStyle w:val="ConsPlusNormal"/>
            </w:pPr>
          </w:p>
        </w:tc>
        <w:tc>
          <w:tcPr>
            <w:tcW w:w="1191" w:type="dxa"/>
          </w:tcPr>
          <w:p w:rsidR="000957AD" w:rsidRDefault="000957AD">
            <w:pPr>
              <w:pStyle w:val="ConsPlusNormal"/>
            </w:pPr>
          </w:p>
        </w:tc>
        <w:tc>
          <w:tcPr>
            <w:tcW w:w="1077" w:type="dxa"/>
          </w:tcPr>
          <w:p w:rsidR="000957AD" w:rsidRDefault="000957AD">
            <w:pPr>
              <w:pStyle w:val="ConsPlusNormal"/>
            </w:pPr>
          </w:p>
        </w:tc>
        <w:tc>
          <w:tcPr>
            <w:tcW w:w="1191" w:type="dxa"/>
          </w:tcPr>
          <w:p w:rsidR="000957AD" w:rsidRDefault="000957AD">
            <w:pPr>
              <w:pStyle w:val="ConsPlusNormal"/>
            </w:pPr>
          </w:p>
        </w:tc>
      </w:tr>
      <w:tr w:rsidR="000957AD">
        <w:tc>
          <w:tcPr>
            <w:tcW w:w="493" w:type="dxa"/>
            <w:tcBorders>
              <w:top w:val="nil"/>
            </w:tcBorders>
          </w:tcPr>
          <w:p w:rsidR="000957AD" w:rsidRDefault="000957AD">
            <w:pPr>
              <w:pStyle w:val="ConsPlusNormal"/>
            </w:pPr>
          </w:p>
        </w:tc>
        <w:tc>
          <w:tcPr>
            <w:tcW w:w="790" w:type="dxa"/>
          </w:tcPr>
          <w:p w:rsidR="000957AD" w:rsidRDefault="000957AD">
            <w:pPr>
              <w:pStyle w:val="ConsPlusNormal"/>
            </w:pPr>
          </w:p>
        </w:tc>
        <w:tc>
          <w:tcPr>
            <w:tcW w:w="1020" w:type="dxa"/>
          </w:tcPr>
          <w:p w:rsidR="000957AD" w:rsidRDefault="000957AD">
            <w:pPr>
              <w:pStyle w:val="ConsPlusNormal"/>
            </w:pPr>
          </w:p>
        </w:tc>
        <w:tc>
          <w:tcPr>
            <w:tcW w:w="1304" w:type="dxa"/>
          </w:tcPr>
          <w:p w:rsidR="000957AD" w:rsidRDefault="000957AD">
            <w:pPr>
              <w:pStyle w:val="ConsPlusNormal"/>
            </w:pPr>
          </w:p>
        </w:tc>
        <w:tc>
          <w:tcPr>
            <w:tcW w:w="624" w:type="dxa"/>
          </w:tcPr>
          <w:p w:rsidR="000957AD" w:rsidRDefault="000957AD">
            <w:pPr>
              <w:pStyle w:val="ConsPlusNormal"/>
            </w:pPr>
          </w:p>
        </w:tc>
        <w:tc>
          <w:tcPr>
            <w:tcW w:w="1020" w:type="dxa"/>
          </w:tcPr>
          <w:p w:rsidR="000957AD" w:rsidRDefault="000957AD">
            <w:pPr>
              <w:pStyle w:val="ConsPlusNormal"/>
            </w:pPr>
          </w:p>
        </w:tc>
        <w:tc>
          <w:tcPr>
            <w:tcW w:w="1191" w:type="dxa"/>
          </w:tcPr>
          <w:p w:rsidR="000957AD" w:rsidRDefault="000957AD">
            <w:pPr>
              <w:pStyle w:val="ConsPlusNormal"/>
            </w:pPr>
          </w:p>
        </w:tc>
        <w:tc>
          <w:tcPr>
            <w:tcW w:w="1154" w:type="dxa"/>
          </w:tcPr>
          <w:p w:rsidR="000957AD" w:rsidRDefault="000957AD">
            <w:pPr>
              <w:pStyle w:val="ConsPlusNormal"/>
            </w:pPr>
          </w:p>
        </w:tc>
        <w:tc>
          <w:tcPr>
            <w:tcW w:w="1367" w:type="dxa"/>
          </w:tcPr>
          <w:p w:rsidR="000957AD" w:rsidRDefault="000957AD">
            <w:pPr>
              <w:pStyle w:val="ConsPlusNormal"/>
            </w:pPr>
          </w:p>
        </w:tc>
        <w:tc>
          <w:tcPr>
            <w:tcW w:w="1334" w:type="dxa"/>
          </w:tcPr>
          <w:p w:rsidR="000957AD" w:rsidRDefault="000957AD">
            <w:pPr>
              <w:pStyle w:val="ConsPlusNormal"/>
            </w:pPr>
          </w:p>
        </w:tc>
        <w:tc>
          <w:tcPr>
            <w:tcW w:w="680" w:type="dxa"/>
          </w:tcPr>
          <w:p w:rsidR="000957AD" w:rsidRDefault="000957AD">
            <w:pPr>
              <w:pStyle w:val="ConsPlusNormal"/>
            </w:pPr>
          </w:p>
        </w:tc>
        <w:tc>
          <w:tcPr>
            <w:tcW w:w="604" w:type="dxa"/>
          </w:tcPr>
          <w:p w:rsidR="000957AD" w:rsidRDefault="000957AD">
            <w:pPr>
              <w:pStyle w:val="ConsPlusNormal"/>
            </w:pPr>
          </w:p>
        </w:tc>
        <w:tc>
          <w:tcPr>
            <w:tcW w:w="1587" w:type="dxa"/>
          </w:tcPr>
          <w:p w:rsidR="000957AD" w:rsidRDefault="000957AD">
            <w:pPr>
              <w:pStyle w:val="ConsPlusNormal"/>
              <w:jc w:val="center"/>
            </w:pPr>
            <w:r>
              <w:t>Поставщик 3</w:t>
            </w:r>
          </w:p>
        </w:tc>
        <w:tc>
          <w:tcPr>
            <w:tcW w:w="744" w:type="dxa"/>
          </w:tcPr>
          <w:p w:rsidR="000957AD" w:rsidRDefault="000957AD">
            <w:pPr>
              <w:pStyle w:val="ConsPlusNormal"/>
            </w:pPr>
          </w:p>
        </w:tc>
        <w:tc>
          <w:tcPr>
            <w:tcW w:w="907" w:type="dxa"/>
          </w:tcPr>
          <w:p w:rsidR="000957AD" w:rsidRDefault="000957AD">
            <w:pPr>
              <w:pStyle w:val="ConsPlusNormal"/>
            </w:pPr>
          </w:p>
        </w:tc>
        <w:tc>
          <w:tcPr>
            <w:tcW w:w="1191" w:type="dxa"/>
          </w:tcPr>
          <w:p w:rsidR="000957AD" w:rsidRDefault="000957AD">
            <w:pPr>
              <w:pStyle w:val="ConsPlusNormal"/>
            </w:pPr>
          </w:p>
        </w:tc>
        <w:tc>
          <w:tcPr>
            <w:tcW w:w="1077" w:type="dxa"/>
          </w:tcPr>
          <w:p w:rsidR="000957AD" w:rsidRDefault="000957AD">
            <w:pPr>
              <w:pStyle w:val="ConsPlusNormal"/>
            </w:pPr>
          </w:p>
        </w:tc>
        <w:tc>
          <w:tcPr>
            <w:tcW w:w="1191" w:type="dxa"/>
          </w:tcPr>
          <w:p w:rsidR="000957AD" w:rsidRDefault="000957AD">
            <w:pPr>
              <w:pStyle w:val="ConsPlusNormal"/>
            </w:pPr>
          </w:p>
        </w:tc>
      </w:tr>
    </w:tbl>
    <w:p w:rsidR="000957AD" w:rsidRDefault="000957AD">
      <w:pPr>
        <w:pStyle w:val="ConsPlusNormal"/>
        <w:sectPr w:rsidR="000957AD">
          <w:pgSz w:w="16838" w:h="11905" w:orient="landscape"/>
          <w:pgMar w:top="1701" w:right="1134" w:bottom="850" w:left="1134" w:header="0" w:footer="0" w:gutter="0"/>
          <w:cols w:space="720"/>
          <w:titlePg/>
        </w:sectPr>
      </w:pPr>
    </w:p>
    <w:p w:rsidR="000957AD" w:rsidRDefault="000957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9"/>
        <w:gridCol w:w="5220"/>
        <w:gridCol w:w="2535"/>
      </w:tblGrid>
      <w:tr w:rsidR="000957AD">
        <w:tc>
          <w:tcPr>
            <w:tcW w:w="1259" w:type="dxa"/>
            <w:tcBorders>
              <w:top w:val="nil"/>
              <w:left w:val="nil"/>
              <w:bottom w:val="nil"/>
              <w:right w:val="nil"/>
            </w:tcBorders>
          </w:tcPr>
          <w:p w:rsidR="000957AD" w:rsidRDefault="000957AD">
            <w:pPr>
              <w:pStyle w:val="ConsPlusNormal"/>
              <w:jc w:val="both"/>
            </w:pPr>
            <w:r>
              <w:t>Составил</w:t>
            </w:r>
          </w:p>
        </w:tc>
        <w:tc>
          <w:tcPr>
            <w:tcW w:w="5220" w:type="dxa"/>
            <w:tcBorders>
              <w:top w:val="nil"/>
              <w:left w:val="nil"/>
              <w:bottom w:val="single" w:sz="4" w:space="0" w:color="auto"/>
              <w:right w:val="nil"/>
            </w:tcBorders>
          </w:tcPr>
          <w:p w:rsidR="000957AD" w:rsidRDefault="000957AD">
            <w:pPr>
              <w:pStyle w:val="ConsPlusNormal"/>
            </w:pPr>
          </w:p>
        </w:tc>
        <w:tc>
          <w:tcPr>
            <w:tcW w:w="2535" w:type="dxa"/>
            <w:tcBorders>
              <w:top w:val="nil"/>
              <w:left w:val="nil"/>
              <w:bottom w:val="nil"/>
              <w:right w:val="nil"/>
            </w:tcBorders>
          </w:tcPr>
          <w:p w:rsidR="000957AD" w:rsidRDefault="000957AD">
            <w:pPr>
              <w:pStyle w:val="ConsPlusNormal"/>
            </w:pPr>
          </w:p>
        </w:tc>
      </w:tr>
      <w:tr w:rsidR="000957AD">
        <w:tc>
          <w:tcPr>
            <w:tcW w:w="1259" w:type="dxa"/>
            <w:tcBorders>
              <w:top w:val="nil"/>
              <w:left w:val="nil"/>
              <w:bottom w:val="nil"/>
              <w:right w:val="nil"/>
            </w:tcBorders>
          </w:tcPr>
          <w:p w:rsidR="000957AD" w:rsidRDefault="000957AD">
            <w:pPr>
              <w:pStyle w:val="ConsPlusNormal"/>
            </w:pPr>
          </w:p>
        </w:tc>
        <w:tc>
          <w:tcPr>
            <w:tcW w:w="5220" w:type="dxa"/>
            <w:tcBorders>
              <w:top w:val="single" w:sz="4" w:space="0" w:color="auto"/>
              <w:left w:val="nil"/>
              <w:bottom w:val="nil"/>
              <w:right w:val="nil"/>
            </w:tcBorders>
          </w:tcPr>
          <w:p w:rsidR="000957AD" w:rsidRDefault="000957AD">
            <w:pPr>
              <w:pStyle w:val="ConsPlusNormal"/>
              <w:jc w:val="center"/>
            </w:pPr>
            <w:r>
              <w:t>(должность, подпись, инициалы, фамилия)</w:t>
            </w:r>
          </w:p>
        </w:tc>
        <w:tc>
          <w:tcPr>
            <w:tcW w:w="2535" w:type="dxa"/>
            <w:tcBorders>
              <w:top w:val="nil"/>
              <w:left w:val="nil"/>
              <w:bottom w:val="nil"/>
              <w:right w:val="nil"/>
            </w:tcBorders>
          </w:tcPr>
          <w:p w:rsidR="000957AD" w:rsidRDefault="000957AD">
            <w:pPr>
              <w:pStyle w:val="ConsPlusNormal"/>
            </w:pPr>
          </w:p>
        </w:tc>
      </w:tr>
      <w:tr w:rsidR="000957AD">
        <w:tc>
          <w:tcPr>
            <w:tcW w:w="1259" w:type="dxa"/>
            <w:tcBorders>
              <w:top w:val="nil"/>
              <w:left w:val="nil"/>
              <w:bottom w:val="nil"/>
              <w:right w:val="nil"/>
            </w:tcBorders>
          </w:tcPr>
          <w:p w:rsidR="000957AD" w:rsidRDefault="000957AD">
            <w:pPr>
              <w:pStyle w:val="ConsPlusNormal"/>
              <w:jc w:val="both"/>
            </w:pPr>
            <w:r>
              <w:t>Проверил</w:t>
            </w:r>
          </w:p>
        </w:tc>
        <w:tc>
          <w:tcPr>
            <w:tcW w:w="5220" w:type="dxa"/>
            <w:tcBorders>
              <w:top w:val="nil"/>
              <w:left w:val="nil"/>
              <w:bottom w:val="single" w:sz="4" w:space="0" w:color="auto"/>
              <w:right w:val="nil"/>
            </w:tcBorders>
          </w:tcPr>
          <w:p w:rsidR="000957AD" w:rsidRDefault="000957AD">
            <w:pPr>
              <w:pStyle w:val="ConsPlusNormal"/>
            </w:pPr>
          </w:p>
        </w:tc>
        <w:tc>
          <w:tcPr>
            <w:tcW w:w="2535" w:type="dxa"/>
            <w:tcBorders>
              <w:top w:val="nil"/>
              <w:left w:val="nil"/>
              <w:bottom w:val="nil"/>
              <w:right w:val="nil"/>
            </w:tcBorders>
          </w:tcPr>
          <w:p w:rsidR="000957AD" w:rsidRDefault="000957AD">
            <w:pPr>
              <w:pStyle w:val="ConsPlusNormal"/>
            </w:pPr>
          </w:p>
        </w:tc>
      </w:tr>
      <w:tr w:rsidR="000957AD">
        <w:tc>
          <w:tcPr>
            <w:tcW w:w="1259" w:type="dxa"/>
            <w:tcBorders>
              <w:top w:val="nil"/>
              <w:left w:val="nil"/>
              <w:bottom w:val="nil"/>
              <w:right w:val="nil"/>
            </w:tcBorders>
          </w:tcPr>
          <w:p w:rsidR="000957AD" w:rsidRDefault="000957AD">
            <w:pPr>
              <w:pStyle w:val="ConsPlusNormal"/>
            </w:pPr>
          </w:p>
        </w:tc>
        <w:tc>
          <w:tcPr>
            <w:tcW w:w="5220" w:type="dxa"/>
            <w:tcBorders>
              <w:top w:val="single" w:sz="4" w:space="0" w:color="auto"/>
              <w:left w:val="nil"/>
              <w:bottom w:val="nil"/>
              <w:right w:val="nil"/>
            </w:tcBorders>
          </w:tcPr>
          <w:p w:rsidR="000957AD" w:rsidRDefault="000957AD">
            <w:pPr>
              <w:pStyle w:val="ConsPlusNormal"/>
              <w:jc w:val="center"/>
            </w:pPr>
            <w:r>
              <w:t>(должность, подпись, инициалы, фамилия)</w:t>
            </w:r>
          </w:p>
        </w:tc>
        <w:tc>
          <w:tcPr>
            <w:tcW w:w="2535" w:type="dxa"/>
            <w:tcBorders>
              <w:top w:val="nil"/>
              <w:left w:val="nil"/>
              <w:bottom w:val="nil"/>
              <w:right w:val="nil"/>
            </w:tcBorders>
          </w:tcPr>
          <w:p w:rsidR="000957AD" w:rsidRDefault="000957AD">
            <w:pPr>
              <w:pStyle w:val="ConsPlusNormal"/>
            </w:pPr>
          </w:p>
        </w:tc>
      </w:tr>
    </w:tbl>
    <w:p w:rsidR="000957AD" w:rsidRDefault="000957AD">
      <w:pPr>
        <w:pStyle w:val="ConsPlusNormal"/>
        <w:jc w:val="both"/>
      </w:pPr>
    </w:p>
    <w:p w:rsidR="000957AD" w:rsidRDefault="000957AD">
      <w:pPr>
        <w:pStyle w:val="ConsPlusNormal"/>
        <w:ind w:firstLine="540"/>
        <w:jc w:val="both"/>
      </w:pPr>
      <w:r>
        <w:t>Примечания:</w:t>
      </w:r>
    </w:p>
    <w:p w:rsidR="000957AD" w:rsidRDefault="000957AD">
      <w:pPr>
        <w:pStyle w:val="ConsPlusNormal"/>
        <w:spacing w:before="220"/>
        <w:ind w:firstLine="540"/>
        <w:jc w:val="both"/>
      </w:pPr>
      <w:r>
        <w:t xml:space="preserve">1. В </w:t>
      </w:r>
      <w:hyperlink w:anchor="P1111">
        <w:r>
          <w:rPr>
            <w:color w:val="0000FF"/>
          </w:rPr>
          <w:t>графе 9</w:t>
        </w:r>
      </w:hyperlink>
      <w:r>
        <w:t xml:space="preserve"> Таблицы 1 указывается стоимость перевозки материальных ресурсов и оборудования автомобильным транспортом на расстояние до 30 километров (если иное расстояние перевозки не указано в общих частях сборников сметных цен, включенных в ФРСН) с учетом массы брутто в пределах субъекта Российской Федерации (частей территории субъекта Российской Федерации), определенная в соответствии с положениями </w:t>
      </w:r>
      <w:hyperlink w:anchor="P404">
        <w:r>
          <w:rPr>
            <w:color w:val="0000FF"/>
          </w:rPr>
          <w:t>пункта 53</w:t>
        </w:r>
      </w:hyperlink>
      <w:r>
        <w:t xml:space="preserve"> Методики.</w:t>
      </w:r>
    </w:p>
    <w:p w:rsidR="000957AD" w:rsidRDefault="000957AD">
      <w:pPr>
        <w:pStyle w:val="ConsPlusNormal"/>
        <w:spacing w:before="220"/>
        <w:ind w:firstLine="540"/>
        <w:jc w:val="both"/>
      </w:pPr>
      <w:r>
        <w:t xml:space="preserve">2. В </w:t>
      </w:r>
      <w:hyperlink w:anchor="P1112">
        <w:r>
          <w:rPr>
            <w:color w:val="0000FF"/>
          </w:rPr>
          <w:t>графе 9.1</w:t>
        </w:r>
      </w:hyperlink>
      <w:r>
        <w:t xml:space="preserve"> Таблицы 1 указывается стоимость доставки (перевозки) материальных ресурсов и оборудования из других субъектов Российской Федерации (частей территорий субъектов Российской Федерации), определенная в соответствии с </w:t>
      </w:r>
      <w:hyperlink w:anchor="P505">
        <w:r>
          <w:rPr>
            <w:color w:val="0000FF"/>
          </w:rPr>
          <w:t>пунктом 77</w:t>
        </w:r>
      </w:hyperlink>
      <w:r>
        <w:t xml:space="preserve"> Методики.</w:t>
      </w:r>
    </w:p>
    <w:p w:rsidR="000957AD" w:rsidRDefault="000957AD">
      <w:pPr>
        <w:pStyle w:val="ConsPlusNormal"/>
        <w:jc w:val="both"/>
      </w:pPr>
    </w:p>
    <w:p w:rsidR="000957AD" w:rsidRDefault="000957AD">
      <w:pPr>
        <w:pStyle w:val="ConsPlusNormal"/>
        <w:jc w:val="center"/>
        <w:outlineLvl w:val="2"/>
      </w:pPr>
      <w:r>
        <w:t>Рекомендуемые нормативные показатели</w:t>
      </w:r>
    </w:p>
    <w:p w:rsidR="000957AD" w:rsidRDefault="000957AD">
      <w:pPr>
        <w:pStyle w:val="ConsPlusNormal"/>
        <w:jc w:val="center"/>
      </w:pPr>
      <w:r>
        <w:t>времени рейса автотранспортного средства (В) при перевозке</w:t>
      </w:r>
    </w:p>
    <w:p w:rsidR="000957AD" w:rsidRDefault="000957AD">
      <w:pPr>
        <w:pStyle w:val="ConsPlusNormal"/>
        <w:jc w:val="center"/>
      </w:pPr>
      <w:r>
        <w:t>на расстояние 30 км, ч</w:t>
      </w:r>
    </w:p>
    <w:p w:rsidR="000957AD" w:rsidRDefault="000957AD">
      <w:pPr>
        <w:pStyle w:val="ConsPlusNormal"/>
        <w:jc w:val="both"/>
      </w:pPr>
    </w:p>
    <w:p w:rsidR="000957AD" w:rsidRDefault="000957AD">
      <w:pPr>
        <w:pStyle w:val="ConsPlusNormal"/>
        <w:jc w:val="right"/>
      </w:pPr>
      <w:r>
        <w:t>Таблица 2</w:t>
      </w:r>
    </w:p>
    <w:p w:rsidR="000957AD" w:rsidRDefault="00095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0957AD">
        <w:tc>
          <w:tcPr>
            <w:tcW w:w="7257" w:type="dxa"/>
          </w:tcPr>
          <w:p w:rsidR="000957AD" w:rsidRDefault="000957AD">
            <w:pPr>
              <w:pStyle w:val="ConsPlusNormal"/>
              <w:jc w:val="center"/>
            </w:pPr>
            <w:r>
              <w:t>Наименование автотранспортного средства</w:t>
            </w:r>
          </w:p>
        </w:tc>
        <w:tc>
          <w:tcPr>
            <w:tcW w:w="1814" w:type="dxa"/>
          </w:tcPr>
          <w:p w:rsidR="000957AD" w:rsidRDefault="000957AD">
            <w:pPr>
              <w:pStyle w:val="ConsPlusNormal"/>
              <w:jc w:val="center"/>
            </w:pPr>
            <w:r>
              <w:t>Нормативный показатель (В</w:t>
            </w:r>
            <w:r>
              <w:rPr>
                <w:vertAlign w:val="subscript"/>
              </w:rPr>
              <w:t>р</w:t>
            </w:r>
            <w:r>
              <w:t>)</w:t>
            </w:r>
          </w:p>
        </w:tc>
      </w:tr>
      <w:tr w:rsidR="000957AD">
        <w:tc>
          <w:tcPr>
            <w:tcW w:w="7257" w:type="dxa"/>
          </w:tcPr>
          <w:p w:rsidR="000957AD" w:rsidRDefault="000957AD">
            <w:pPr>
              <w:pStyle w:val="ConsPlusNormal"/>
            </w:pPr>
            <w:r>
              <w:t>Автобетоносмесители, объем: 6 м3 (грузоподъемность 15 т)</w:t>
            </w:r>
          </w:p>
        </w:tc>
        <w:tc>
          <w:tcPr>
            <w:tcW w:w="1814" w:type="dxa"/>
          </w:tcPr>
          <w:p w:rsidR="000957AD" w:rsidRDefault="000957AD">
            <w:pPr>
              <w:pStyle w:val="ConsPlusNormal"/>
              <w:jc w:val="center"/>
            </w:pPr>
            <w:r>
              <w:t>2,700</w:t>
            </w:r>
          </w:p>
        </w:tc>
      </w:tr>
      <w:tr w:rsidR="000957AD">
        <w:tc>
          <w:tcPr>
            <w:tcW w:w="7257" w:type="dxa"/>
          </w:tcPr>
          <w:p w:rsidR="000957AD" w:rsidRDefault="000957AD">
            <w:pPr>
              <w:pStyle w:val="ConsPlusNormal"/>
            </w:pPr>
            <w:r>
              <w:t>Автомобили-самосвалы, грузоподъемность: до 14 т</w:t>
            </w:r>
          </w:p>
        </w:tc>
        <w:tc>
          <w:tcPr>
            <w:tcW w:w="1814" w:type="dxa"/>
          </w:tcPr>
          <w:p w:rsidR="000957AD" w:rsidRDefault="000957AD">
            <w:pPr>
              <w:pStyle w:val="ConsPlusNormal"/>
              <w:jc w:val="center"/>
            </w:pPr>
            <w:r>
              <w:t>1,986</w:t>
            </w:r>
          </w:p>
        </w:tc>
      </w:tr>
      <w:tr w:rsidR="000957AD">
        <w:tc>
          <w:tcPr>
            <w:tcW w:w="7257" w:type="dxa"/>
          </w:tcPr>
          <w:p w:rsidR="000957AD" w:rsidRDefault="000957AD">
            <w:pPr>
              <w:pStyle w:val="ConsPlusNormal"/>
            </w:pPr>
            <w:r>
              <w:t>Автомобили бортовые, грузоподъемность: до 15 т</w:t>
            </w:r>
          </w:p>
        </w:tc>
        <w:tc>
          <w:tcPr>
            <w:tcW w:w="1814" w:type="dxa"/>
          </w:tcPr>
          <w:p w:rsidR="000957AD" w:rsidRDefault="000957AD">
            <w:pPr>
              <w:pStyle w:val="ConsPlusNormal"/>
              <w:jc w:val="center"/>
            </w:pPr>
            <w:r>
              <w:t>2,310</w:t>
            </w:r>
          </w:p>
        </w:tc>
      </w:tr>
      <w:tr w:rsidR="000957AD">
        <w:tc>
          <w:tcPr>
            <w:tcW w:w="7257" w:type="dxa"/>
          </w:tcPr>
          <w:p w:rsidR="000957AD" w:rsidRDefault="000957AD">
            <w:pPr>
              <w:pStyle w:val="ConsPlusNormal"/>
            </w:pPr>
            <w:r>
              <w:t>Трубоплетевозы на автомобильном ходу, грузоподъемность: до 12 т</w:t>
            </w:r>
          </w:p>
        </w:tc>
        <w:tc>
          <w:tcPr>
            <w:tcW w:w="1814" w:type="dxa"/>
          </w:tcPr>
          <w:p w:rsidR="000957AD" w:rsidRDefault="000957AD">
            <w:pPr>
              <w:pStyle w:val="ConsPlusNormal"/>
              <w:jc w:val="center"/>
            </w:pPr>
            <w:r>
              <w:t>3,344</w:t>
            </w:r>
          </w:p>
        </w:tc>
      </w:tr>
      <w:tr w:rsidR="000957AD">
        <w:tc>
          <w:tcPr>
            <w:tcW w:w="7257" w:type="dxa"/>
          </w:tcPr>
          <w:p w:rsidR="000957AD" w:rsidRDefault="000957AD">
            <w:pPr>
              <w:pStyle w:val="ConsPlusNormal"/>
            </w:pPr>
            <w:r>
              <w:t>Панелевоз на автомобильном ходу, грузоподъемность: до 25 т</w:t>
            </w:r>
          </w:p>
        </w:tc>
        <w:tc>
          <w:tcPr>
            <w:tcW w:w="1814" w:type="dxa"/>
          </w:tcPr>
          <w:p w:rsidR="000957AD" w:rsidRDefault="000957AD">
            <w:pPr>
              <w:pStyle w:val="ConsPlusNormal"/>
              <w:jc w:val="center"/>
            </w:pPr>
            <w:r>
              <w:t>4,886</w:t>
            </w:r>
          </w:p>
        </w:tc>
      </w:tr>
    </w:tbl>
    <w:p w:rsidR="000957AD" w:rsidRDefault="000957AD">
      <w:pPr>
        <w:pStyle w:val="ConsPlusNormal"/>
        <w:jc w:val="both"/>
      </w:pPr>
    </w:p>
    <w:p w:rsidR="000957AD" w:rsidRDefault="000957AD">
      <w:pPr>
        <w:pStyle w:val="ConsPlusNormal"/>
        <w:jc w:val="center"/>
        <w:outlineLvl w:val="2"/>
      </w:pPr>
      <w:bookmarkStart w:id="76" w:name="P1212"/>
      <w:bookmarkEnd w:id="76"/>
      <w:r>
        <w:t>Коэффициент использования транспортного средства при полной</w:t>
      </w:r>
    </w:p>
    <w:p w:rsidR="000957AD" w:rsidRDefault="000957AD">
      <w:pPr>
        <w:pStyle w:val="ConsPlusNormal"/>
        <w:jc w:val="center"/>
      </w:pPr>
      <w:r>
        <w:t>загрузке кузова</w:t>
      </w:r>
    </w:p>
    <w:p w:rsidR="000957AD" w:rsidRDefault="000957AD">
      <w:pPr>
        <w:pStyle w:val="ConsPlusNormal"/>
        <w:jc w:val="both"/>
      </w:pPr>
    </w:p>
    <w:p w:rsidR="000957AD" w:rsidRDefault="000957AD">
      <w:pPr>
        <w:pStyle w:val="ConsPlusNormal"/>
        <w:jc w:val="right"/>
      </w:pPr>
      <w:r>
        <w:t>Таблица 3</w:t>
      </w:r>
    </w:p>
    <w:p w:rsidR="000957AD" w:rsidRDefault="00095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7427"/>
      </w:tblGrid>
      <w:tr w:rsidR="000957AD">
        <w:tc>
          <w:tcPr>
            <w:tcW w:w="1632" w:type="dxa"/>
          </w:tcPr>
          <w:p w:rsidR="000957AD" w:rsidRDefault="000957AD">
            <w:pPr>
              <w:pStyle w:val="ConsPlusNormal"/>
              <w:jc w:val="center"/>
            </w:pPr>
            <w:r>
              <w:t>Класс грузов</w:t>
            </w:r>
          </w:p>
        </w:tc>
        <w:tc>
          <w:tcPr>
            <w:tcW w:w="7427" w:type="dxa"/>
          </w:tcPr>
          <w:p w:rsidR="000957AD" w:rsidRDefault="000957AD">
            <w:pPr>
              <w:pStyle w:val="ConsPlusNormal"/>
              <w:jc w:val="center"/>
            </w:pPr>
            <w:r>
              <w:t>Коэффициент использования грузоподъемности транспортного средства (К</w:t>
            </w:r>
            <w:r>
              <w:rPr>
                <w:vertAlign w:val="subscript"/>
              </w:rPr>
              <w:t>г</w:t>
            </w:r>
            <w:r>
              <w:t>)</w:t>
            </w:r>
          </w:p>
        </w:tc>
      </w:tr>
      <w:tr w:rsidR="000957AD">
        <w:tc>
          <w:tcPr>
            <w:tcW w:w="1632" w:type="dxa"/>
          </w:tcPr>
          <w:p w:rsidR="000957AD" w:rsidRDefault="000957AD">
            <w:pPr>
              <w:pStyle w:val="ConsPlusNormal"/>
              <w:jc w:val="center"/>
            </w:pPr>
            <w:r>
              <w:t>1</w:t>
            </w:r>
          </w:p>
        </w:tc>
        <w:tc>
          <w:tcPr>
            <w:tcW w:w="7427" w:type="dxa"/>
          </w:tcPr>
          <w:p w:rsidR="000957AD" w:rsidRDefault="000957AD">
            <w:pPr>
              <w:pStyle w:val="ConsPlusNormal"/>
              <w:jc w:val="center"/>
            </w:pPr>
            <w:r>
              <w:t>1,0</w:t>
            </w:r>
          </w:p>
        </w:tc>
      </w:tr>
      <w:tr w:rsidR="000957AD">
        <w:tc>
          <w:tcPr>
            <w:tcW w:w="1632" w:type="dxa"/>
          </w:tcPr>
          <w:p w:rsidR="000957AD" w:rsidRDefault="000957AD">
            <w:pPr>
              <w:pStyle w:val="ConsPlusNormal"/>
              <w:jc w:val="center"/>
            </w:pPr>
            <w:r>
              <w:t>2</w:t>
            </w:r>
          </w:p>
        </w:tc>
        <w:tc>
          <w:tcPr>
            <w:tcW w:w="7427" w:type="dxa"/>
          </w:tcPr>
          <w:p w:rsidR="000957AD" w:rsidRDefault="000957AD">
            <w:pPr>
              <w:pStyle w:val="ConsPlusNormal"/>
              <w:jc w:val="center"/>
            </w:pPr>
            <w:r>
              <w:t>0,85</w:t>
            </w:r>
          </w:p>
        </w:tc>
      </w:tr>
      <w:tr w:rsidR="000957AD">
        <w:tc>
          <w:tcPr>
            <w:tcW w:w="1632" w:type="dxa"/>
          </w:tcPr>
          <w:p w:rsidR="000957AD" w:rsidRDefault="000957AD">
            <w:pPr>
              <w:pStyle w:val="ConsPlusNormal"/>
              <w:jc w:val="center"/>
            </w:pPr>
            <w:r>
              <w:t>3</w:t>
            </w:r>
          </w:p>
        </w:tc>
        <w:tc>
          <w:tcPr>
            <w:tcW w:w="7427" w:type="dxa"/>
          </w:tcPr>
          <w:p w:rsidR="000957AD" w:rsidRDefault="000957AD">
            <w:pPr>
              <w:pStyle w:val="ConsPlusNormal"/>
              <w:jc w:val="center"/>
            </w:pPr>
            <w:r>
              <w:t>0,60</w:t>
            </w:r>
          </w:p>
        </w:tc>
      </w:tr>
      <w:tr w:rsidR="000957AD">
        <w:tc>
          <w:tcPr>
            <w:tcW w:w="1632" w:type="dxa"/>
          </w:tcPr>
          <w:p w:rsidR="000957AD" w:rsidRDefault="000957AD">
            <w:pPr>
              <w:pStyle w:val="ConsPlusNormal"/>
              <w:jc w:val="center"/>
            </w:pPr>
            <w:r>
              <w:t>4</w:t>
            </w:r>
          </w:p>
        </w:tc>
        <w:tc>
          <w:tcPr>
            <w:tcW w:w="7427" w:type="dxa"/>
          </w:tcPr>
          <w:p w:rsidR="000957AD" w:rsidRDefault="000957AD">
            <w:pPr>
              <w:pStyle w:val="ConsPlusNormal"/>
              <w:jc w:val="center"/>
            </w:pPr>
            <w:r>
              <w:t>0,45</w:t>
            </w:r>
          </w:p>
        </w:tc>
      </w:tr>
    </w:tbl>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right"/>
        <w:outlineLvl w:val="1"/>
      </w:pPr>
      <w:r>
        <w:t>Приложение N 5</w:t>
      </w:r>
    </w:p>
    <w:p w:rsidR="000957AD" w:rsidRDefault="000957AD">
      <w:pPr>
        <w:pStyle w:val="ConsPlusNormal"/>
        <w:jc w:val="right"/>
      </w:pPr>
      <w:r>
        <w:t>к Методике расчета индексов</w:t>
      </w:r>
    </w:p>
    <w:p w:rsidR="000957AD" w:rsidRDefault="000957AD">
      <w:pPr>
        <w:pStyle w:val="ConsPlusNormal"/>
        <w:jc w:val="right"/>
      </w:pPr>
      <w:r>
        <w:t>изменения сметной стоимости</w:t>
      </w:r>
    </w:p>
    <w:p w:rsidR="000957AD" w:rsidRDefault="000957AD">
      <w:pPr>
        <w:pStyle w:val="ConsPlusNormal"/>
        <w:jc w:val="right"/>
      </w:pPr>
      <w:r>
        <w:t>строительства, утвержденной приказом</w:t>
      </w:r>
    </w:p>
    <w:p w:rsidR="000957AD" w:rsidRDefault="000957AD">
      <w:pPr>
        <w:pStyle w:val="ConsPlusNormal"/>
        <w:jc w:val="right"/>
      </w:pPr>
      <w:r>
        <w:t>Министерства строительства</w:t>
      </w:r>
    </w:p>
    <w:p w:rsidR="000957AD" w:rsidRDefault="000957AD">
      <w:pPr>
        <w:pStyle w:val="ConsPlusNormal"/>
        <w:jc w:val="right"/>
      </w:pPr>
      <w:r>
        <w:t>и жилищно-коммунального хозяйства</w:t>
      </w:r>
    </w:p>
    <w:p w:rsidR="000957AD" w:rsidRDefault="000957AD">
      <w:pPr>
        <w:pStyle w:val="ConsPlusNormal"/>
        <w:jc w:val="right"/>
      </w:pPr>
      <w:r>
        <w:t>Российской Федерации</w:t>
      </w:r>
    </w:p>
    <w:p w:rsidR="000957AD" w:rsidRDefault="000957AD">
      <w:pPr>
        <w:pStyle w:val="ConsPlusNormal"/>
        <w:jc w:val="right"/>
      </w:pPr>
      <w:r>
        <w:t>от 5 июня 2019 г. N 326</w:t>
      </w:r>
    </w:p>
    <w:p w:rsidR="000957AD" w:rsidRDefault="00095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5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7AD" w:rsidRDefault="00095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7AD" w:rsidRDefault="000957AD">
            <w:pPr>
              <w:pStyle w:val="ConsPlusNormal"/>
              <w:jc w:val="center"/>
            </w:pPr>
            <w:r>
              <w:rPr>
                <w:color w:val="392C69"/>
              </w:rPr>
              <w:t>Список изменяющих документов</w:t>
            </w:r>
          </w:p>
          <w:p w:rsidR="000957AD" w:rsidRDefault="000957AD">
            <w:pPr>
              <w:pStyle w:val="ConsPlusNormal"/>
              <w:jc w:val="center"/>
            </w:pPr>
            <w:r>
              <w:rPr>
                <w:color w:val="392C69"/>
              </w:rPr>
              <w:t xml:space="preserve">(в ред. </w:t>
            </w:r>
            <w:hyperlink r:id="rId156">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r>
    </w:tbl>
    <w:p w:rsidR="000957AD" w:rsidRDefault="000957AD">
      <w:pPr>
        <w:pStyle w:val="ConsPlusNormal"/>
        <w:jc w:val="both"/>
      </w:pPr>
    </w:p>
    <w:p w:rsidR="000957AD" w:rsidRDefault="000957AD">
      <w:pPr>
        <w:pStyle w:val="ConsPlusNormal"/>
        <w:jc w:val="right"/>
      </w:pPr>
      <w:r>
        <w:t>(рекомендуемый образец)</w:t>
      </w:r>
    </w:p>
    <w:p w:rsidR="000957AD" w:rsidRDefault="000957AD">
      <w:pPr>
        <w:pStyle w:val="ConsPlusNormal"/>
        <w:jc w:val="both"/>
      </w:pPr>
    </w:p>
    <w:p w:rsidR="000957AD" w:rsidRDefault="000957AD">
      <w:pPr>
        <w:pStyle w:val="ConsPlusNonformat"/>
        <w:jc w:val="both"/>
      </w:pPr>
      <w:bookmarkStart w:id="77" w:name="P1245"/>
      <w:bookmarkEnd w:id="77"/>
      <w:r>
        <w:t xml:space="preserve">                     Результаты Конъюнктурного анализа</w:t>
      </w:r>
    </w:p>
    <w:p w:rsidR="000957AD" w:rsidRDefault="000957AD">
      <w:pPr>
        <w:pStyle w:val="ConsPlusNonformat"/>
        <w:jc w:val="both"/>
      </w:pPr>
      <w:r>
        <w:t xml:space="preserve">          текущих цен машин и механизмов за ___ квартал 20__ года</w:t>
      </w:r>
    </w:p>
    <w:p w:rsidR="000957AD" w:rsidRDefault="000957AD">
      <w:pPr>
        <w:pStyle w:val="ConsPlusNonformat"/>
        <w:jc w:val="both"/>
      </w:pPr>
      <w:r>
        <w:t xml:space="preserve">             выполненного ____________________________________</w:t>
      </w:r>
    </w:p>
    <w:p w:rsidR="000957AD" w:rsidRDefault="000957AD">
      <w:pPr>
        <w:pStyle w:val="ConsPlusNonformat"/>
        <w:jc w:val="both"/>
      </w:pPr>
      <w:r>
        <w:t xml:space="preserve">                               (наименование организации)</w:t>
      </w:r>
    </w:p>
    <w:p w:rsidR="000957AD" w:rsidRDefault="00095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1247"/>
        <w:gridCol w:w="1587"/>
        <w:gridCol w:w="1361"/>
        <w:gridCol w:w="1077"/>
        <w:gridCol w:w="964"/>
        <w:gridCol w:w="1361"/>
      </w:tblGrid>
      <w:tr w:rsidR="000957AD">
        <w:tc>
          <w:tcPr>
            <w:tcW w:w="567" w:type="dxa"/>
          </w:tcPr>
          <w:p w:rsidR="000957AD" w:rsidRDefault="000957AD">
            <w:pPr>
              <w:pStyle w:val="ConsPlusNormal"/>
              <w:jc w:val="center"/>
            </w:pPr>
            <w:r>
              <w:t>N пп.</w:t>
            </w:r>
          </w:p>
        </w:tc>
        <w:tc>
          <w:tcPr>
            <w:tcW w:w="907" w:type="dxa"/>
          </w:tcPr>
          <w:p w:rsidR="000957AD" w:rsidRDefault="000957AD">
            <w:pPr>
              <w:pStyle w:val="ConsPlusNormal"/>
              <w:jc w:val="center"/>
            </w:pPr>
            <w:r>
              <w:t>Код строительного ресурса КСР</w:t>
            </w:r>
          </w:p>
        </w:tc>
        <w:tc>
          <w:tcPr>
            <w:tcW w:w="1247" w:type="dxa"/>
          </w:tcPr>
          <w:p w:rsidR="000957AD" w:rsidRDefault="000957AD">
            <w:pPr>
              <w:pStyle w:val="ConsPlusNormal"/>
              <w:jc w:val="center"/>
            </w:pPr>
            <w:r>
              <w:t>Наименование строительного ресурса КСР</w:t>
            </w:r>
          </w:p>
        </w:tc>
        <w:tc>
          <w:tcPr>
            <w:tcW w:w="1587" w:type="dxa"/>
          </w:tcPr>
          <w:p w:rsidR="000957AD" w:rsidRDefault="000957AD">
            <w:pPr>
              <w:pStyle w:val="ConsPlusNormal"/>
              <w:jc w:val="center"/>
            </w:pPr>
            <w:r>
              <w:t>Наименование поставщика</w:t>
            </w:r>
          </w:p>
        </w:tc>
        <w:tc>
          <w:tcPr>
            <w:tcW w:w="1361" w:type="dxa"/>
          </w:tcPr>
          <w:p w:rsidR="000957AD" w:rsidRDefault="000957AD">
            <w:pPr>
              <w:pStyle w:val="ConsPlusNormal"/>
              <w:jc w:val="center"/>
            </w:pPr>
            <w:r>
              <w:t>Опускная цена поставщика без учета НДС, руб.</w:t>
            </w:r>
          </w:p>
        </w:tc>
        <w:tc>
          <w:tcPr>
            <w:tcW w:w="1077" w:type="dxa"/>
          </w:tcPr>
          <w:p w:rsidR="000957AD" w:rsidRDefault="000957AD">
            <w:pPr>
              <w:pStyle w:val="ConsPlusNormal"/>
              <w:jc w:val="center"/>
            </w:pPr>
            <w:r>
              <w:t>Дата регистрации отпускной цены</w:t>
            </w:r>
          </w:p>
        </w:tc>
        <w:tc>
          <w:tcPr>
            <w:tcW w:w="964" w:type="dxa"/>
          </w:tcPr>
          <w:p w:rsidR="000957AD" w:rsidRDefault="000957AD">
            <w:pPr>
              <w:pStyle w:val="ConsPlusNormal"/>
              <w:jc w:val="center"/>
            </w:pPr>
            <w:r>
              <w:t>Ссылка на электронный документ в комплекте Обоснований</w:t>
            </w:r>
          </w:p>
        </w:tc>
        <w:tc>
          <w:tcPr>
            <w:tcW w:w="1361" w:type="dxa"/>
          </w:tcPr>
          <w:p w:rsidR="000957AD" w:rsidRDefault="000957AD">
            <w:pPr>
              <w:pStyle w:val="ConsPlusNormal"/>
              <w:jc w:val="center"/>
            </w:pPr>
            <w:r>
              <w:t>Восстановительная стоимость ресурса, руб.</w:t>
            </w:r>
          </w:p>
        </w:tc>
      </w:tr>
      <w:tr w:rsidR="000957AD">
        <w:tc>
          <w:tcPr>
            <w:tcW w:w="567" w:type="dxa"/>
          </w:tcPr>
          <w:p w:rsidR="000957AD" w:rsidRDefault="000957AD">
            <w:pPr>
              <w:pStyle w:val="ConsPlusNormal"/>
              <w:jc w:val="center"/>
            </w:pPr>
            <w:r>
              <w:t>1</w:t>
            </w:r>
          </w:p>
        </w:tc>
        <w:tc>
          <w:tcPr>
            <w:tcW w:w="907" w:type="dxa"/>
          </w:tcPr>
          <w:p w:rsidR="000957AD" w:rsidRDefault="000957AD">
            <w:pPr>
              <w:pStyle w:val="ConsPlusNormal"/>
              <w:jc w:val="center"/>
            </w:pPr>
            <w:r>
              <w:t>2</w:t>
            </w:r>
          </w:p>
        </w:tc>
        <w:tc>
          <w:tcPr>
            <w:tcW w:w="1247" w:type="dxa"/>
          </w:tcPr>
          <w:p w:rsidR="000957AD" w:rsidRDefault="000957AD">
            <w:pPr>
              <w:pStyle w:val="ConsPlusNormal"/>
              <w:jc w:val="center"/>
            </w:pPr>
            <w:r>
              <w:t>3</w:t>
            </w:r>
          </w:p>
        </w:tc>
        <w:tc>
          <w:tcPr>
            <w:tcW w:w="1587" w:type="dxa"/>
          </w:tcPr>
          <w:p w:rsidR="000957AD" w:rsidRDefault="000957AD">
            <w:pPr>
              <w:pStyle w:val="ConsPlusNormal"/>
              <w:jc w:val="center"/>
            </w:pPr>
            <w:r>
              <w:t>4</w:t>
            </w:r>
          </w:p>
        </w:tc>
        <w:tc>
          <w:tcPr>
            <w:tcW w:w="1361" w:type="dxa"/>
          </w:tcPr>
          <w:p w:rsidR="000957AD" w:rsidRDefault="000957AD">
            <w:pPr>
              <w:pStyle w:val="ConsPlusNormal"/>
              <w:jc w:val="center"/>
            </w:pPr>
            <w:r>
              <w:t>5</w:t>
            </w:r>
          </w:p>
        </w:tc>
        <w:tc>
          <w:tcPr>
            <w:tcW w:w="1077" w:type="dxa"/>
          </w:tcPr>
          <w:p w:rsidR="000957AD" w:rsidRDefault="000957AD">
            <w:pPr>
              <w:pStyle w:val="ConsPlusNormal"/>
              <w:jc w:val="center"/>
            </w:pPr>
            <w:r>
              <w:t>6</w:t>
            </w:r>
          </w:p>
        </w:tc>
        <w:tc>
          <w:tcPr>
            <w:tcW w:w="964" w:type="dxa"/>
          </w:tcPr>
          <w:p w:rsidR="000957AD" w:rsidRDefault="000957AD">
            <w:pPr>
              <w:pStyle w:val="ConsPlusNormal"/>
              <w:jc w:val="center"/>
            </w:pPr>
            <w:r>
              <w:t>7</w:t>
            </w:r>
          </w:p>
        </w:tc>
        <w:tc>
          <w:tcPr>
            <w:tcW w:w="1361" w:type="dxa"/>
          </w:tcPr>
          <w:p w:rsidR="000957AD" w:rsidRDefault="000957AD">
            <w:pPr>
              <w:pStyle w:val="ConsPlusNormal"/>
              <w:jc w:val="center"/>
            </w:pPr>
            <w:r>
              <w:t>8</w:t>
            </w:r>
          </w:p>
        </w:tc>
      </w:tr>
      <w:tr w:rsidR="000957AD">
        <w:tc>
          <w:tcPr>
            <w:tcW w:w="567" w:type="dxa"/>
            <w:tcBorders>
              <w:bottom w:val="nil"/>
            </w:tcBorders>
          </w:tcPr>
          <w:p w:rsidR="000957AD" w:rsidRDefault="000957AD">
            <w:pPr>
              <w:pStyle w:val="ConsPlusNormal"/>
            </w:pPr>
          </w:p>
        </w:tc>
        <w:tc>
          <w:tcPr>
            <w:tcW w:w="907" w:type="dxa"/>
            <w:tcBorders>
              <w:bottom w:val="nil"/>
            </w:tcBorders>
          </w:tcPr>
          <w:p w:rsidR="000957AD" w:rsidRDefault="000957AD">
            <w:pPr>
              <w:pStyle w:val="ConsPlusNormal"/>
            </w:pPr>
          </w:p>
        </w:tc>
        <w:tc>
          <w:tcPr>
            <w:tcW w:w="1247" w:type="dxa"/>
            <w:tcBorders>
              <w:bottom w:val="nil"/>
            </w:tcBorders>
          </w:tcPr>
          <w:p w:rsidR="000957AD" w:rsidRDefault="000957AD">
            <w:pPr>
              <w:pStyle w:val="ConsPlusNormal"/>
            </w:pPr>
          </w:p>
        </w:tc>
        <w:tc>
          <w:tcPr>
            <w:tcW w:w="1587" w:type="dxa"/>
          </w:tcPr>
          <w:p w:rsidR="000957AD" w:rsidRDefault="000957AD">
            <w:pPr>
              <w:pStyle w:val="ConsPlusNormal"/>
              <w:jc w:val="center"/>
            </w:pPr>
            <w:r>
              <w:t>Поставщик 1</w:t>
            </w:r>
          </w:p>
        </w:tc>
        <w:tc>
          <w:tcPr>
            <w:tcW w:w="1361" w:type="dxa"/>
          </w:tcPr>
          <w:p w:rsidR="000957AD" w:rsidRDefault="000957AD">
            <w:pPr>
              <w:pStyle w:val="ConsPlusNormal"/>
            </w:pPr>
          </w:p>
        </w:tc>
        <w:tc>
          <w:tcPr>
            <w:tcW w:w="1077" w:type="dxa"/>
          </w:tcPr>
          <w:p w:rsidR="000957AD" w:rsidRDefault="000957AD">
            <w:pPr>
              <w:pStyle w:val="ConsPlusNormal"/>
            </w:pPr>
          </w:p>
        </w:tc>
        <w:tc>
          <w:tcPr>
            <w:tcW w:w="964" w:type="dxa"/>
          </w:tcPr>
          <w:p w:rsidR="000957AD" w:rsidRDefault="000957AD">
            <w:pPr>
              <w:pStyle w:val="ConsPlusNormal"/>
            </w:pPr>
          </w:p>
        </w:tc>
        <w:tc>
          <w:tcPr>
            <w:tcW w:w="1361" w:type="dxa"/>
            <w:tcBorders>
              <w:bottom w:val="nil"/>
            </w:tcBorders>
          </w:tcPr>
          <w:p w:rsidR="000957AD" w:rsidRDefault="000957AD">
            <w:pPr>
              <w:pStyle w:val="ConsPlusNormal"/>
            </w:pPr>
          </w:p>
        </w:tc>
      </w:tr>
      <w:tr w:rsidR="000957AD">
        <w:tblPrEx>
          <w:tblBorders>
            <w:insideH w:val="nil"/>
          </w:tblBorders>
        </w:tblPrEx>
        <w:tc>
          <w:tcPr>
            <w:tcW w:w="567" w:type="dxa"/>
            <w:tcBorders>
              <w:top w:val="nil"/>
            </w:tcBorders>
          </w:tcPr>
          <w:p w:rsidR="000957AD" w:rsidRDefault="000957AD">
            <w:pPr>
              <w:pStyle w:val="ConsPlusNormal"/>
            </w:pPr>
          </w:p>
        </w:tc>
        <w:tc>
          <w:tcPr>
            <w:tcW w:w="907" w:type="dxa"/>
            <w:tcBorders>
              <w:top w:val="nil"/>
            </w:tcBorders>
          </w:tcPr>
          <w:p w:rsidR="000957AD" w:rsidRDefault="000957AD">
            <w:pPr>
              <w:pStyle w:val="ConsPlusNormal"/>
            </w:pPr>
          </w:p>
        </w:tc>
        <w:tc>
          <w:tcPr>
            <w:tcW w:w="1247" w:type="dxa"/>
            <w:tcBorders>
              <w:top w:val="nil"/>
            </w:tcBorders>
          </w:tcPr>
          <w:p w:rsidR="000957AD" w:rsidRDefault="000957AD">
            <w:pPr>
              <w:pStyle w:val="ConsPlusNormal"/>
            </w:pPr>
          </w:p>
        </w:tc>
        <w:tc>
          <w:tcPr>
            <w:tcW w:w="1587" w:type="dxa"/>
          </w:tcPr>
          <w:p w:rsidR="000957AD" w:rsidRDefault="000957AD">
            <w:pPr>
              <w:pStyle w:val="ConsPlusNormal"/>
              <w:jc w:val="center"/>
            </w:pPr>
            <w:r>
              <w:t>Поставщик 2</w:t>
            </w:r>
          </w:p>
        </w:tc>
        <w:tc>
          <w:tcPr>
            <w:tcW w:w="1361" w:type="dxa"/>
          </w:tcPr>
          <w:p w:rsidR="000957AD" w:rsidRDefault="000957AD">
            <w:pPr>
              <w:pStyle w:val="ConsPlusNormal"/>
            </w:pPr>
          </w:p>
        </w:tc>
        <w:tc>
          <w:tcPr>
            <w:tcW w:w="1077" w:type="dxa"/>
          </w:tcPr>
          <w:p w:rsidR="000957AD" w:rsidRDefault="000957AD">
            <w:pPr>
              <w:pStyle w:val="ConsPlusNormal"/>
            </w:pPr>
          </w:p>
        </w:tc>
        <w:tc>
          <w:tcPr>
            <w:tcW w:w="964" w:type="dxa"/>
          </w:tcPr>
          <w:p w:rsidR="000957AD" w:rsidRDefault="000957AD">
            <w:pPr>
              <w:pStyle w:val="ConsPlusNormal"/>
            </w:pPr>
          </w:p>
        </w:tc>
        <w:tc>
          <w:tcPr>
            <w:tcW w:w="1361" w:type="dxa"/>
            <w:tcBorders>
              <w:top w:val="nil"/>
            </w:tcBorders>
          </w:tcPr>
          <w:p w:rsidR="000957AD" w:rsidRDefault="000957AD">
            <w:pPr>
              <w:pStyle w:val="ConsPlusNormal"/>
            </w:pPr>
          </w:p>
        </w:tc>
      </w:tr>
    </w:tbl>
    <w:p w:rsidR="000957AD" w:rsidRDefault="000957AD">
      <w:pPr>
        <w:pStyle w:val="ConsPlusNormal"/>
        <w:jc w:val="both"/>
      </w:pPr>
    </w:p>
    <w:p w:rsidR="000957AD" w:rsidRDefault="000957AD">
      <w:pPr>
        <w:pStyle w:val="ConsPlusNonformat"/>
        <w:jc w:val="both"/>
      </w:pPr>
      <w:r>
        <w:t>Составил _________________________________________</w:t>
      </w:r>
    </w:p>
    <w:p w:rsidR="000957AD" w:rsidRDefault="000957AD">
      <w:pPr>
        <w:pStyle w:val="ConsPlusNonformat"/>
        <w:jc w:val="both"/>
      </w:pPr>
      <w:r>
        <w:t xml:space="preserve">          (должность, подпись, инициалы, фамилия)</w:t>
      </w:r>
    </w:p>
    <w:p w:rsidR="000957AD" w:rsidRDefault="000957AD">
      <w:pPr>
        <w:pStyle w:val="ConsPlusNonformat"/>
        <w:jc w:val="both"/>
      </w:pPr>
    </w:p>
    <w:p w:rsidR="000957AD" w:rsidRDefault="000957AD">
      <w:pPr>
        <w:pStyle w:val="ConsPlusNonformat"/>
        <w:jc w:val="both"/>
      </w:pPr>
      <w:r>
        <w:t>Проверил _________________________________________</w:t>
      </w:r>
    </w:p>
    <w:p w:rsidR="000957AD" w:rsidRDefault="000957AD">
      <w:pPr>
        <w:pStyle w:val="ConsPlusNonformat"/>
        <w:jc w:val="both"/>
      </w:pPr>
      <w:r>
        <w:t xml:space="preserve">          (должность, подпись, инициалы, фамилия)</w:t>
      </w: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right"/>
        <w:outlineLvl w:val="1"/>
      </w:pPr>
      <w:r>
        <w:t>Приложение N 6</w:t>
      </w:r>
    </w:p>
    <w:p w:rsidR="000957AD" w:rsidRDefault="000957AD">
      <w:pPr>
        <w:pStyle w:val="ConsPlusNormal"/>
        <w:jc w:val="right"/>
      </w:pPr>
      <w:r>
        <w:t>к Методике расчета индексов</w:t>
      </w:r>
    </w:p>
    <w:p w:rsidR="000957AD" w:rsidRDefault="000957AD">
      <w:pPr>
        <w:pStyle w:val="ConsPlusNormal"/>
        <w:jc w:val="right"/>
      </w:pPr>
      <w:r>
        <w:t>изменения сметной стоимости</w:t>
      </w:r>
    </w:p>
    <w:p w:rsidR="000957AD" w:rsidRDefault="000957AD">
      <w:pPr>
        <w:pStyle w:val="ConsPlusNormal"/>
        <w:jc w:val="right"/>
      </w:pPr>
      <w:r>
        <w:lastRenderedPageBreak/>
        <w:t>строительства, утвержденной приказом</w:t>
      </w:r>
    </w:p>
    <w:p w:rsidR="000957AD" w:rsidRDefault="000957AD">
      <w:pPr>
        <w:pStyle w:val="ConsPlusNormal"/>
        <w:jc w:val="right"/>
      </w:pPr>
      <w:r>
        <w:t>Министерства строительства</w:t>
      </w:r>
    </w:p>
    <w:p w:rsidR="000957AD" w:rsidRDefault="000957AD">
      <w:pPr>
        <w:pStyle w:val="ConsPlusNormal"/>
        <w:jc w:val="right"/>
      </w:pPr>
      <w:r>
        <w:t>и жилищно-коммунального хозяйства</w:t>
      </w:r>
    </w:p>
    <w:p w:rsidR="000957AD" w:rsidRDefault="000957AD">
      <w:pPr>
        <w:pStyle w:val="ConsPlusNormal"/>
        <w:jc w:val="right"/>
      </w:pPr>
      <w:r>
        <w:t>Российской Федерации</w:t>
      </w:r>
    </w:p>
    <w:p w:rsidR="000957AD" w:rsidRDefault="000957AD">
      <w:pPr>
        <w:pStyle w:val="ConsPlusNormal"/>
        <w:jc w:val="right"/>
      </w:pPr>
      <w:r>
        <w:t>от 5 июня 2019 г. N 326/пр</w:t>
      </w:r>
    </w:p>
    <w:p w:rsidR="000957AD" w:rsidRDefault="00095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5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7AD" w:rsidRDefault="00095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7AD" w:rsidRDefault="000957AD">
            <w:pPr>
              <w:pStyle w:val="ConsPlusNormal"/>
              <w:jc w:val="center"/>
            </w:pPr>
            <w:r>
              <w:rPr>
                <w:color w:val="392C69"/>
              </w:rPr>
              <w:t>Список изменяющих документов</w:t>
            </w:r>
          </w:p>
          <w:p w:rsidR="000957AD" w:rsidRDefault="000957AD">
            <w:pPr>
              <w:pStyle w:val="ConsPlusNormal"/>
              <w:jc w:val="center"/>
            </w:pPr>
            <w:r>
              <w:rPr>
                <w:color w:val="392C69"/>
              </w:rPr>
              <w:t xml:space="preserve">(в ред. </w:t>
            </w:r>
            <w:hyperlink r:id="rId157">
              <w:r>
                <w:rPr>
                  <w:color w:val="0000FF"/>
                </w:rPr>
                <w:t>Приказа</w:t>
              </w:r>
            </w:hyperlink>
            <w:r>
              <w:rPr>
                <w:color w:val="392C69"/>
              </w:rPr>
              <w:t xml:space="preserve"> Минстроя России от 20.02.2021 N 79/пр)</w:t>
            </w: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r>
    </w:tbl>
    <w:p w:rsidR="000957AD" w:rsidRDefault="000957AD">
      <w:pPr>
        <w:pStyle w:val="ConsPlusNormal"/>
        <w:jc w:val="both"/>
      </w:pPr>
    </w:p>
    <w:p w:rsidR="000957AD" w:rsidRDefault="000957AD">
      <w:pPr>
        <w:pStyle w:val="ConsPlusNormal"/>
        <w:jc w:val="right"/>
      </w:pPr>
      <w:r>
        <w:t>(рекомендуемый образец)</w:t>
      </w:r>
    </w:p>
    <w:p w:rsidR="000957AD" w:rsidRDefault="000957AD">
      <w:pPr>
        <w:pStyle w:val="ConsPlusNormal"/>
        <w:jc w:val="both"/>
      </w:pPr>
    </w:p>
    <w:p w:rsidR="000957AD" w:rsidRDefault="000957AD">
      <w:pPr>
        <w:pStyle w:val="ConsPlusNonformat"/>
        <w:jc w:val="both"/>
      </w:pPr>
      <w:bookmarkStart w:id="78" w:name="P1306"/>
      <w:bookmarkEnd w:id="78"/>
      <w:r>
        <w:t xml:space="preserve">            Расчет текущих цен эксплуатации строительных машин</w:t>
      </w:r>
    </w:p>
    <w:p w:rsidR="000957AD" w:rsidRDefault="000957AD">
      <w:pPr>
        <w:pStyle w:val="ConsPlusNonformat"/>
        <w:jc w:val="both"/>
      </w:pPr>
      <w:r>
        <w:t xml:space="preserve">          и механизмов, выполненный ____________________________</w:t>
      </w:r>
    </w:p>
    <w:p w:rsidR="000957AD" w:rsidRDefault="000957AD">
      <w:pPr>
        <w:pStyle w:val="ConsPlusNonformat"/>
        <w:jc w:val="both"/>
      </w:pPr>
      <w:r>
        <w:t xml:space="preserve">                                     (наименование организации)</w:t>
      </w:r>
    </w:p>
    <w:p w:rsidR="000957AD" w:rsidRDefault="000957AD">
      <w:pPr>
        <w:pStyle w:val="ConsPlusNormal"/>
        <w:jc w:val="both"/>
      </w:pPr>
    </w:p>
    <w:p w:rsidR="000957AD" w:rsidRDefault="000957AD">
      <w:pPr>
        <w:pStyle w:val="ConsPlusNormal"/>
        <w:sectPr w:rsidR="000957A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844"/>
        <w:gridCol w:w="1204"/>
        <w:gridCol w:w="1247"/>
        <w:gridCol w:w="1020"/>
        <w:gridCol w:w="1020"/>
        <w:gridCol w:w="1020"/>
        <w:gridCol w:w="737"/>
        <w:gridCol w:w="794"/>
        <w:gridCol w:w="907"/>
        <w:gridCol w:w="737"/>
        <w:gridCol w:w="850"/>
        <w:gridCol w:w="907"/>
        <w:gridCol w:w="850"/>
        <w:gridCol w:w="1474"/>
      </w:tblGrid>
      <w:tr w:rsidR="000957AD">
        <w:tc>
          <w:tcPr>
            <w:tcW w:w="844" w:type="dxa"/>
            <w:vMerge w:val="restart"/>
          </w:tcPr>
          <w:p w:rsidR="000957AD" w:rsidRDefault="000957AD">
            <w:pPr>
              <w:pStyle w:val="ConsPlusNormal"/>
              <w:jc w:val="center"/>
            </w:pPr>
            <w:r>
              <w:lastRenderedPageBreak/>
              <w:t>Код строительного ресурса</w:t>
            </w:r>
          </w:p>
        </w:tc>
        <w:tc>
          <w:tcPr>
            <w:tcW w:w="844" w:type="dxa"/>
            <w:vMerge w:val="restart"/>
          </w:tcPr>
          <w:p w:rsidR="000957AD" w:rsidRDefault="000957AD">
            <w:pPr>
              <w:pStyle w:val="ConsPlusNormal"/>
              <w:jc w:val="center"/>
            </w:pPr>
            <w:r>
              <w:t>Наименование строительного ресурса</w:t>
            </w:r>
          </w:p>
        </w:tc>
        <w:tc>
          <w:tcPr>
            <w:tcW w:w="1204" w:type="dxa"/>
            <w:vMerge w:val="restart"/>
          </w:tcPr>
          <w:p w:rsidR="000957AD" w:rsidRDefault="000957AD">
            <w:pPr>
              <w:pStyle w:val="ConsPlusNormal"/>
              <w:jc w:val="center"/>
            </w:pPr>
            <w:r>
              <w:t>Текущая восстановительная стоимость ресурса, без учета НДС, руб.</w:t>
            </w:r>
          </w:p>
        </w:tc>
        <w:tc>
          <w:tcPr>
            <w:tcW w:w="10089" w:type="dxa"/>
            <w:gridSpan w:val="11"/>
          </w:tcPr>
          <w:p w:rsidR="000957AD" w:rsidRDefault="000957AD">
            <w:pPr>
              <w:pStyle w:val="ConsPlusNormal"/>
              <w:jc w:val="center"/>
            </w:pPr>
            <w:r>
              <w:t>Переменные эксплуатационные затраты на 1 машино-час</w:t>
            </w:r>
          </w:p>
        </w:tc>
        <w:tc>
          <w:tcPr>
            <w:tcW w:w="1474" w:type="dxa"/>
            <w:vMerge w:val="restart"/>
          </w:tcPr>
          <w:p w:rsidR="000957AD" w:rsidRDefault="000957AD">
            <w:pPr>
              <w:pStyle w:val="ConsPlusNormal"/>
              <w:jc w:val="center"/>
            </w:pPr>
            <w:r>
              <w:t>Текущая цена, руб./машино-час, в т.ч. оплата труда машинистов, руб./маш.-ч</w:t>
            </w:r>
          </w:p>
        </w:tc>
      </w:tr>
      <w:tr w:rsidR="000957AD">
        <w:tc>
          <w:tcPr>
            <w:tcW w:w="844" w:type="dxa"/>
            <w:vMerge/>
          </w:tcPr>
          <w:p w:rsidR="000957AD" w:rsidRDefault="000957AD">
            <w:pPr>
              <w:pStyle w:val="ConsPlusNormal"/>
            </w:pPr>
          </w:p>
        </w:tc>
        <w:tc>
          <w:tcPr>
            <w:tcW w:w="844" w:type="dxa"/>
            <w:vMerge/>
          </w:tcPr>
          <w:p w:rsidR="000957AD" w:rsidRDefault="000957AD">
            <w:pPr>
              <w:pStyle w:val="ConsPlusNormal"/>
            </w:pPr>
          </w:p>
        </w:tc>
        <w:tc>
          <w:tcPr>
            <w:tcW w:w="1204" w:type="dxa"/>
            <w:vMerge/>
          </w:tcPr>
          <w:p w:rsidR="000957AD" w:rsidRDefault="000957AD">
            <w:pPr>
              <w:pStyle w:val="ConsPlusNormal"/>
            </w:pPr>
          </w:p>
        </w:tc>
        <w:tc>
          <w:tcPr>
            <w:tcW w:w="1247" w:type="dxa"/>
            <w:vMerge w:val="restart"/>
          </w:tcPr>
          <w:p w:rsidR="000957AD" w:rsidRDefault="000957AD">
            <w:pPr>
              <w:pStyle w:val="ConsPlusNormal"/>
              <w:jc w:val="center"/>
            </w:pPr>
            <w:r>
              <w:t>Амортизационные отчисления на полное восстановление, руб.</w:t>
            </w:r>
          </w:p>
        </w:tc>
        <w:tc>
          <w:tcPr>
            <w:tcW w:w="1020" w:type="dxa"/>
            <w:vMerge w:val="restart"/>
          </w:tcPr>
          <w:p w:rsidR="000957AD" w:rsidRDefault="000957AD">
            <w:pPr>
              <w:pStyle w:val="ConsPlusNormal"/>
              <w:jc w:val="center"/>
            </w:pPr>
            <w:r>
              <w:t>На ремонт и техническое обслуживание, руб.</w:t>
            </w:r>
          </w:p>
        </w:tc>
        <w:tc>
          <w:tcPr>
            <w:tcW w:w="1020" w:type="dxa"/>
            <w:vMerge w:val="restart"/>
          </w:tcPr>
          <w:p w:rsidR="000957AD" w:rsidRDefault="000957AD">
            <w:pPr>
              <w:pStyle w:val="ConsPlusNormal"/>
              <w:jc w:val="center"/>
            </w:pPr>
            <w:r>
              <w:t>На замену быстроизнашивающихся частей, руб.</w:t>
            </w:r>
          </w:p>
        </w:tc>
        <w:tc>
          <w:tcPr>
            <w:tcW w:w="1020" w:type="dxa"/>
            <w:vMerge w:val="restart"/>
          </w:tcPr>
          <w:p w:rsidR="000957AD" w:rsidRDefault="000957AD">
            <w:pPr>
              <w:pStyle w:val="ConsPlusNormal"/>
              <w:jc w:val="center"/>
            </w:pPr>
            <w:r>
              <w:t>Оплата труда, машинистов</w:t>
            </w:r>
          </w:p>
        </w:tc>
        <w:tc>
          <w:tcPr>
            <w:tcW w:w="3175" w:type="dxa"/>
            <w:gridSpan w:val="4"/>
          </w:tcPr>
          <w:p w:rsidR="000957AD" w:rsidRDefault="000957AD">
            <w:pPr>
              <w:pStyle w:val="ConsPlusNormal"/>
              <w:jc w:val="center"/>
            </w:pPr>
            <w:r>
              <w:t>на энергоносители</w:t>
            </w:r>
          </w:p>
        </w:tc>
        <w:tc>
          <w:tcPr>
            <w:tcW w:w="850" w:type="dxa"/>
            <w:vMerge w:val="restart"/>
          </w:tcPr>
          <w:p w:rsidR="000957AD" w:rsidRDefault="000957AD">
            <w:pPr>
              <w:pStyle w:val="ConsPlusNormal"/>
              <w:jc w:val="center"/>
            </w:pPr>
            <w:r>
              <w:t>На смазочные материалы, руб.</w:t>
            </w:r>
          </w:p>
        </w:tc>
        <w:tc>
          <w:tcPr>
            <w:tcW w:w="907" w:type="dxa"/>
            <w:vMerge w:val="restart"/>
          </w:tcPr>
          <w:p w:rsidR="000957AD" w:rsidRDefault="000957AD">
            <w:pPr>
              <w:pStyle w:val="ConsPlusNormal"/>
              <w:jc w:val="center"/>
            </w:pPr>
            <w:r>
              <w:t>На гидравлическую жидкость</w:t>
            </w:r>
          </w:p>
        </w:tc>
        <w:tc>
          <w:tcPr>
            <w:tcW w:w="850" w:type="dxa"/>
            <w:vMerge w:val="restart"/>
          </w:tcPr>
          <w:p w:rsidR="000957AD" w:rsidRDefault="000957AD">
            <w:pPr>
              <w:pStyle w:val="ConsPlusNormal"/>
              <w:jc w:val="center"/>
            </w:pPr>
            <w:r>
              <w:t>Затраты на перебазировку, руб.</w:t>
            </w:r>
          </w:p>
        </w:tc>
        <w:tc>
          <w:tcPr>
            <w:tcW w:w="1474" w:type="dxa"/>
            <w:vMerge/>
          </w:tcPr>
          <w:p w:rsidR="000957AD" w:rsidRDefault="000957AD">
            <w:pPr>
              <w:pStyle w:val="ConsPlusNormal"/>
            </w:pPr>
          </w:p>
        </w:tc>
      </w:tr>
      <w:tr w:rsidR="000957AD">
        <w:tc>
          <w:tcPr>
            <w:tcW w:w="844" w:type="dxa"/>
            <w:vMerge/>
          </w:tcPr>
          <w:p w:rsidR="000957AD" w:rsidRDefault="000957AD">
            <w:pPr>
              <w:pStyle w:val="ConsPlusNormal"/>
            </w:pPr>
          </w:p>
        </w:tc>
        <w:tc>
          <w:tcPr>
            <w:tcW w:w="844" w:type="dxa"/>
            <w:vMerge/>
          </w:tcPr>
          <w:p w:rsidR="000957AD" w:rsidRDefault="000957AD">
            <w:pPr>
              <w:pStyle w:val="ConsPlusNormal"/>
            </w:pPr>
          </w:p>
        </w:tc>
        <w:tc>
          <w:tcPr>
            <w:tcW w:w="1204" w:type="dxa"/>
            <w:vMerge/>
          </w:tcPr>
          <w:p w:rsidR="000957AD" w:rsidRDefault="000957AD">
            <w:pPr>
              <w:pStyle w:val="ConsPlusNormal"/>
            </w:pPr>
          </w:p>
        </w:tc>
        <w:tc>
          <w:tcPr>
            <w:tcW w:w="1247" w:type="dxa"/>
            <w:vMerge/>
          </w:tcPr>
          <w:p w:rsidR="000957AD" w:rsidRDefault="000957AD">
            <w:pPr>
              <w:pStyle w:val="ConsPlusNormal"/>
            </w:pPr>
          </w:p>
        </w:tc>
        <w:tc>
          <w:tcPr>
            <w:tcW w:w="1020" w:type="dxa"/>
            <w:vMerge/>
          </w:tcPr>
          <w:p w:rsidR="000957AD" w:rsidRDefault="000957AD">
            <w:pPr>
              <w:pStyle w:val="ConsPlusNormal"/>
            </w:pPr>
          </w:p>
        </w:tc>
        <w:tc>
          <w:tcPr>
            <w:tcW w:w="1020" w:type="dxa"/>
            <w:vMerge/>
          </w:tcPr>
          <w:p w:rsidR="000957AD" w:rsidRDefault="000957AD">
            <w:pPr>
              <w:pStyle w:val="ConsPlusNormal"/>
            </w:pPr>
          </w:p>
        </w:tc>
        <w:tc>
          <w:tcPr>
            <w:tcW w:w="1020" w:type="dxa"/>
            <w:vMerge/>
          </w:tcPr>
          <w:p w:rsidR="000957AD" w:rsidRDefault="000957AD">
            <w:pPr>
              <w:pStyle w:val="ConsPlusNormal"/>
            </w:pPr>
          </w:p>
        </w:tc>
        <w:tc>
          <w:tcPr>
            <w:tcW w:w="737" w:type="dxa"/>
          </w:tcPr>
          <w:p w:rsidR="000957AD" w:rsidRDefault="000957AD">
            <w:pPr>
              <w:pStyle w:val="ConsPlusNormal"/>
              <w:jc w:val="center"/>
            </w:pPr>
            <w:r>
              <w:t>бензин,</w:t>
            </w:r>
          </w:p>
        </w:tc>
        <w:tc>
          <w:tcPr>
            <w:tcW w:w="794" w:type="dxa"/>
          </w:tcPr>
          <w:p w:rsidR="000957AD" w:rsidRDefault="000957AD">
            <w:pPr>
              <w:pStyle w:val="ConsPlusNormal"/>
              <w:jc w:val="center"/>
            </w:pPr>
            <w:r>
              <w:t>дизельное топливо</w:t>
            </w:r>
          </w:p>
        </w:tc>
        <w:tc>
          <w:tcPr>
            <w:tcW w:w="907" w:type="dxa"/>
          </w:tcPr>
          <w:p w:rsidR="000957AD" w:rsidRDefault="000957AD">
            <w:pPr>
              <w:pStyle w:val="ConsPlusNormal"/>
              <w:jc w:val="center"/>
            </w:pPr>
            <w:r>
              <w:t>Электроэнергия</w:t>
            </w:r>
          </w:p>
        </w:tc>
        <w:tc>
          <w:tcPr>
            <w:tcW w:w="737" w:type="dxa"/>
          </w:tcPr>
          <w:p w:rsidR="000957AD" w:rsidRDefault="000957AD">
            <w:pPr>
              <w:pStyle w:val="ConsPlusNormal"/>
              <w:jc w:val="center"/>
            </w:pPr>
            <w:r>
              <w:t>сжатый воздух</w:t>
            </w:r>
          </w:p>
        </w:tc>
        <w:tc>
          <w:tcPr>
            <w:tcW w:w="850" w:type="dxa"/>
            <w:vMerge/>
          </w:tcPr>
          <w:p w:rsidR="000957AD" w:rsidRDefault="000957AD">
            <w:pPr>
              <w:pStyle w:val="ConsPlusNormal"/>
            </w:pPr>
          </w:p>
        </w:tc>
        <w:tc>
          <w:tcPr>
            <w:tcW w:w="907" w:type="dxa"/>
            <w:vMerge/>
          </w:tcPr>
          <w:p w:rsidR="000957AD" w:rsidRDefault="000957AD">
            <w:pPr>
              <w:pStyle w:val="ConsPlusNormal"/>
            </w:pPr>
          </w:p>
        </w:tc>
        <w:tc>
          <w:tcPr>
            <w:tcW w:w="850" w:type="dxa"/>
            <w:vMerge/>
          </w:tcPr>
          <w:p w:rsidR="000957AD" w:rsidRDefault="000957AD">
            <w:pPr>
              <w:pStyle w:val="ConsPlusNormal"/>
            </w:pPr>
          </w:p>
        </w:tc>
        <w:tc>
          <w:tcPr>
            <w:tcW w:w="1474" w:type="dxa"/>
            <w:vMerge/>
          </w:tcPr>
          <w:p w:rsidR="000957AD" w:rsidRDefault="000957AD">
            <w:pPr>
              <w:pStyle w:val="ConsPlusNormal"/>
            </w:pPr>
          </w:p>
        </w:tc>
      </w:tr>
      <w:tr w:rsidR="000957AD">
        <w:tc>
          <w:tcPr>
            <w:tcW w:w="844" w:type="dxa"/>
            <w:vMerge/>
          </w:tcPr>
          <w:p w:rsidR="000957AD" w:rsidRDefault="000957AD">
            <w:pPr>
              <w:pStyle w:val="ConsPlusNormal"/>
            </w:pPr>
          </w:p>
        </w:tc>
        <w:tc>
          <w:tcPr>
            <w:tcW w:w="844" w:type="dxa"/>
            <w:vMerge/>
          </w:tcPr>
          <w:p w:rsidR="000957AD" w:rsidRDefault="000957AD">
            <w:pPr>
              <w:pStyle w:val="ConsPlusNormal"/>
            </w:pPr>
          </w:p>
        </w:tc>
        <w:tc>
          <w:tcPr>
            <w:tcW w:w="1204" w:type="dxa"/>
            <w:vMerge/>
          </w:tcPr>
          <w:p w:rsidR="000957AD" w:rsidRDefault="000957AD">
            <w:pPr>
              <w:pStyle w:val="ConsPlusNormal"/>
            </w:pPr>
          </w:p>
        </w:tc>
        <w:tc>
          <w:tcPr>
            <w:tcW w:w="1247" w:type="dxa"/>
            <w:vMerge/>
          </w:tcPr>
          <w:p w:rsidR="000957AD" w:rsidRDefault="000957AD">
            <w:pPr>
              <w:pStyle w:val="ConsPlusNormal"/>
            </w:pPr>
          </w:p>
        </w:tc>
        <w:tc>
          <w:tcPr>
            <w:tcW w:w="1020" w:type="dxa"/>
            <w:vMerge/>
          </w:tcPr>
          <w:p w:rsidR="000957AD" w:rsidRDefault="000957AD">
            <w:pPr>
              <w:pStyle w:val="ConsPlusNormal"/>
            </w:pPr>
          </w:p>
        </w:tc>
        <w:tc>
          <w:tcPr>
            <w:tcW w:w="1020" w:type="dxa"/>
            <w:vMerge/>
          </w:tcPr>
          <w:p w:rsidR="000957AD" w:rsidRDefault="000957AD">
            <w:pPr>
              <w:pStyle w:val="ConsPlusNormal"/>
            </w:pPr>
          </w:p>
        </w:tc>
        <w:tc>
          <w:tcPr>
            <w:tcW w:w="1020" w:type="dxa"/>
          </w:tcPr>
          <w:p w:rsidR="000957AD" w:rsidRDefault="000957AD">
            <w:pPr>
              <w:pStyle w:val="ConsPlusNormal"/>
              <w:jc w:val="center"/>
            </w:pPr>
            <w:r>
              <w:t>в чел.-ч</w:t>
            </w:r>
          </w:p>
        </w:tc>
        <w:tc>
          <w:tcPr>
            <w:tcW w:w="737" w:type="dxa"/>
          </w:tcPr>
          <w:p w:rsidR="000957AD" w:rsidRDefault="000957AD">
            <w:pPr>
              <w:pStyle w:val="ConsPlusNormal"/>
              <w:jc w:val="center"/>
            </w:pPr>
            <w:r>
              <w:t>в кг</w:t>
            </w:r>
          </w:p>
        </w:tc>
        <w:tc>
          <w:tcPr>
            <w:tcW w:w="794" w:type="dxa"/>
          </w:tcPr>
          <w:p w:rsidR="000957AD" w:rsidRDefault="000957AD">
            <w:pPr>
              <w:pStyle w:val="ConsPlusNormal"/>
              <w:jc w:val="center"/>
            </w:pPr>
            <w:r>
              <w:t>в кг</w:t>
            </w:r>
          </w:p>
        </w:tc>
        <w:tc>
          <w:tcPr>
            <w:tcW w:w="907" w:type="dxa"/>
          </w:tcPr>
          <w:p w:rsidR="000957AD" w:rsidRDefault="000957AD">
            <w:pPr>
              <w:pStyle w:val="ConsPlusNormal"/>
              <w:jc w:val="center"/>
            </w:pPr>
            <w:r>
              <w:t>в кВт-ч</w:t>
            </w:r>
          </w:p>
        </w:tc>
        <w:tc>
          <w:tcPr>
            <w:tcW w:w="737" w:type="dxa"/>
          </w:tcPr>
          <w:p w:rsidR="000957AD" w:rsidRDefault="000957AD">
            <w:pPr>
              <w:pStyle w:val="ConsPlusNormal"/>
              <w:jc w:val="center"/>
            </w:pPr>
            <w:r>
              <w:t>в м</w:t>
            </w:r>
            <w:r>
              <w:rPr>
                <w:vertAlign w:val="superscript"/>
              </w:rPr>
              <w:t>3</w:t>
            </w:r>
          </w:p>
        </w:tc>
        <w:tc>
          <w:tcPr>
            <w:tcW w:w="850" w:type="dxa"/>
            <w:vMerge/>
          </w:tcPr>
          <w:p w:rsidR="000957AD" w:rsidRDefault="000957AD">
            <w:pPr>
              <w:pStyle w:val="ConsPlusNormal"/>
            </w:pPr>
          </w:p>
        </w:tc>
        <w:tc>
          <w:tcPr>
            <w:tcW w:w="907" w:type="dxa"/>
          </w:tcPr>
          <w:p w:rsidR="000957AD" w:rsidRDefault="000957AD">
            <w:pPr>
              <w:pStyle w:val="ConsPlusNormal"/>
              <w:jc w:val="center"/>
            </w:pPr>
            <w:r>
              <w:t>в кг</w:t>
            </w:r>
          </w:p>
        </w:tc>
        <w:tc>
          <w:tcPr>
            <w:tcW w:w="850" w:type="dxa"/>
            <w:vMerge/>
          </w:tcPr>
          <w:p w:rsidR="000957AD" w:rsidRDefault="000957AD">
            <w:pPr>
              <w:pStyle w:val="ConsPlusNormal"/>
            </w:pPr>
          </w:p>
        </w:tc>
        <w:tc>
          <w:tcPr>
            <w:tcW w:w="1474" w:type="dxa"/>
            <w:vMerge/>
          </w:tcPr>
          <w:p w:rsidR="000957AD" w:rsidRDefault="000957AD">
            <w:pPr>
              <w:pStyle w:val="ConsPlusNormal"/>
            </w:pPr>
          </w:p>
        </w:tc>
      </w:tr>
      <w:tr w:rsidR="000957AD">
        <w:tc>
          <w:tcPr>
            <w:tcW w:w="844" w:type="dxa"/>
            <w:vMerge/>
          </w:tcPr>
          <w:p w:rsidR="000957AD" w:rsidRDefault="000957AD">
            <w:pPr>
              <w:pStyle w:val="ConsPlusNormal"/>
            </w:pPr>
          </w:p>
        </w:tc>
        <w:tc>
          <w:tcPr>
            <w:tcW w:w="844" w:type="dxa"/>
            <w:vMerge/>
          </w:tcPr>
          <w:p w:rsidR="000957AD" w:rsidRDefault="000957AD">
            <w:pPr>
              <w:pStyle w:val="ConsPlusNormal"/>
            </w:pPr>
          </w:p>
        </w:tc>
        <w:tc>
          <w:tcPr>
            <w:tcW w:w="1204" w:type="dxa"/>
            <w:vMerge/>
          </w:tcPr>
          <w:p w:rsidR="000957AD" w:rsidRDefault="000957AD">
            <w:pPr>
              <w:pStyle w:val="ConsPlusNormal"/>
            </w:pPr>
          </w:p>
        </w:tc>
        <w:tc>
          <w:tcPr>
            <w:tcW w:w="1247" w:type="dxa"/>
            <w:vMerge/>
          </w:tcPr>
          <w:p w:rsidR="000957AD" w:rsidRDefault="000957AD">
            <w:pPr>
              <w:pStyle w:val="ConsPlusNormal"/>
            </w:pPr>
          </w:p>
        </w:tc>
        <w:tc>
          <w:tcPr>
            <w:tcW w:w="1020" w:type="dxa"/>
            <w:vMerge/>
          </w:tcPr>
          <w:p w:rsidR="000957AD" w:rsidRDefault="000957AD">
            <w:pPr>
              <w:pStyle w:val="ConsPlusNormal"/>
            </w:pPr>
          </w:p>
        </w:tc>
        <w:tc>
          <w:tcPr>
            <w:tcW w:w="1020" w:type="dxa"/>
            <w:vMerge/>
          </w:tcPr>
          <w:p w:rsidR="000957AD" w:rsidRDefault="000957AD">
            <w:pPr>
              <w:pStyle w:val="ConsPlusNormal"/>
            </w:pPr>
          </w:p>
        </w:tc>
        <w:tc>
          <w:tcPr>
            <w:tcW w:w="1020" w:type="dxa"/>
          </w:tcPr>
          <w:p w:rsidR="000957AD" w:rsidRDefault="000957AD">
            <w:pPr>
              <w:pStyle w:val="ConsPlusNormal"/>
              <w:jc w:val="center"/>
            </w:pPr>
            <w:r>
              <w:t>в руб.</w:t>
            </w:r>
          </w:p>
        </w:tc>
        <w:tc>
          <w:tcPr>
            <w:tcW w:w="737" w:type="dxa"/>
          </w:tcPr>
          <w:p w:rsidR="000957AD" w:rsidRDefault="000957AD">
            <w:pPr>
              <w:pStyle w:val="ConsPlusNormal"/>
              <w:jc w:val="center"/>
            </w:pPr>
            <w:r>
              <w:t>в руб.</w:t>
            </w:r>
          </w:p>
        </w:tc>
        <w:tc>
          <w:tcPr>
            <w:tcW w:w="794" w:type="dxa"/>
          </w:tcPr>
          <w:p w:rsidR="000957AD" w:rsidRDefault="000957AD">
            <w:pPr>
              <w:pStyle w:val="ConsPlusNormal"/>
              <w:jc w:val="center"/>
            </w:pPr>
            <w:r>
              <w:t>в руб.</w:t>
            </w:r>
          </w:p>
        </w:tc>
        <w:tc>
          <w:tcPr>
            <w:tcW w:w="907" w:type="dxa"/>
          </w:tcPr>
          <w:p w:rsidR="000957AD" w:rsidRDefault="000957AD">
            <w:pPr>
              <w:pStyle w:val="ConsPlusNormal"/>
              <w:jc w:val="center"/>
            </w:pPr>
            <w:r>
              <w:t>в руб.</w:t>
            </w:r>
          </w:p>
        </w:tc>
        <w:tc>
          <w:tcPr>
            <w:tcW w:w="737" w:type="dxa"/>
          </w:tcPr>
          <w:p w:rsidR="000957AD" w:rsidRDefault="000957AD">
            <w:pPr>
              <w:pStyle w:val="ConsPlusNormal"/>
              <w:jc w:val="center"/>
            </w:pPr>
            <w:r>
              <w:t>в руб.</w:t>
            </w:r>
          </w:p>
        </w:tc>
        <w:tc>
          <w:tcPr>
            <w:tcW w:w="850" w:type="dxa"/>
            <w:vMerge/>
          </w:tcPr>
          <w:p w:rsidR="000957AD" w:rsidRDefault="000957AD">
            <w:pPr>
              <w:pStyle w:val="ConsPlusNormal"/>
            </w:pPr>
          </w:p>
        </w:tc>
        <w:tc>
          <w:tcPr>
            <w:tcW w:w="907" w:type="dxa"/>
          </w:tcPr>
          <w:p w:rsidR="000957AD" w:rsidRDefault="000957AD">
            <w:pPr>
              <w:pStyle w:val="ConsPlusNormal"/>
              <w:jc w:val="center"/>
            </w:pPr>
            <w:r>
              <w:t>в руб.</w:t>
            </w:r>
          </w:p>
        </w:tc>
        <w:tc>
          <w:tcPr>
            <w:tcW w:w="850" w:type="dxa"/>
            <w:vMerge/>
          </w:tcPr>
          <w:p w:rsidR="000957AD" w:rsidRDefault="000957AD">
            <w:pPr>
              <w:pStyle w:val="ConsPlusNormal"/>
            </w:pPr>
          </w:p>
        </w:tc>
        <w:tc>
          <w:tcPr>
            <w:tcW w:w="1474" w:type="dxa"/>
            <w:vMerge/>
          </w:tcPr>
          <w:p w:rsidR="000957AD" w:rsidRDefault="000957AD">
            <w:pPr>
              <w:pStyle w:val="ConsPlusNormal"/>
            </w:pPr>
          </w:p>
        </w:tc>
      </w:tr>
      <w:tr w:rsidR="000957AD">
        <w:tc>
          <w:tcPr>
            <w:tcW w:w="844" w:type="dxa"/>
          </w:tcPr>
          <w:p w:rsidR="000957AD" w:rsidRDefault="000957AD">
            <w:pPr>
              <w:pStyle w:val="ConsPlusNormal"/>
              <w:jc w:val="center"/>
            </w:pPr>
            <w:r>
              <w:t>1</w:t>
            </w:r>
          </w:p>
        </w:tc>
        <w:tc>
          <w:tcPr>
            <w:tcW w:w="844" w:type="dxa"/>
          </w:tcPr>
          <w:p w:rsidR="000957AD" w:rsidRDefault="000957AD">
            <w:pPr>
              <w:pStyle w:val="ConsPlusNormal"/>
              <w:jc w:val="center"/>
            </w:pPr>
            <w:r>
              <w:t>2</w:t>
            </w:r>
          </w:p>
        </w:tc>
        <w:tc>
          <w:tcPr>
            <w:tcW w:w="1204" w:type="dxa"/>
          </w:tcPr>
          <w:p w:rsidR="000957AD" w:rsidRDefault="000957AD">
            <w:pPr>
              <w:pStyle w:val="ConsPlusNormal"/>
              <w:jc w:val="center"/>
            </w:pPr>
            <w:r>
              <w:t>3</w:t>
            </w:r>
          </w:p>
        </w:tc>
        <w:tc>
          <w:tcPr>
            <w:tcW w:w="1247" w:type="dxa"/>
          </w:tcPr>
          <w:p w:rsidR="000957AD" w:rsidRDefault="000957AD">
            <w:pPr>
              <w:pStyle w:val="ConsPlusNormal"/>
              <w:jc w:val="center"/>
            </w:pPr>
            <w:r>
              <w:t>4</w:t>
            </w:r>
          </w:p>
        </w:tc>
        <w:tc>
          <w:tcPr>
            <w:tcW w:w="1020" w:type="dxa"/>
          </w:tcPr>
          <w:p w:rsidR="000957AD" w:rsidRDefault="000957AD">
            <w:pPr>
              <w:pStyle w:val="ConsPlusNormal"/>
              <w:jc w:val="center"/>
            </w:pPr>
            <w:r>
              <w:t>5</w:t>
            </w:r>
          </w:p>
        </w:tc>
        <w:tc>
          <w:tcPr>
            <w:tcW w:w="1020" w:type="dxa"/>
          </w:tcPr>
          <w:p w:rsidR="000957AD" w:rsidRDefault="000957AD">
            <w:pPr>
              <w:pStyle w:val="ConsPlusNormal"/>
              <w:jc w:val="center"/>
            </w:pPr>
            <w:r>
              <w:t>6</w:t>
            </w:r>
          </w:p>
        </w:tc>
        <w:tc>
          <w:tcPr>
            <w:tcW w:w="1020" w:type="dxa"/>
          </w:tcPr>
          <w:p w:rsidR="000957AD" w:rsidRDefault="000957AD">
            <w:pPr>
              <w:pStyle w:val="ConsPlusNormal"/>
              <w:jc w:val="center"/>
            </w:pPr>
            <w:r>
              <w:t>7</w:t>
            </w:r>
          </w:p>
        </w:tc>
        <w:tc>
          <w:tcPr>
            <w:tcW w:w="737" w:type="dxa"/>
          </w:tcPr>
          <w:p w:rsidR="000957AD" w:rsidRDefault="000957AD">
            <w:pPr>
              <w:pStyle w:val="ConsPlusNormal"/>
              <w:jc w:val="center"/>
            </w:pPr>
            <w:r>
              <w:t>8</w:t>
            </w:r>
          </w:p>
        </w:tc>
        <w:tc>
          <w:tcPr>
            <w:tcW w:w="794" w:type="dxa"/>
          </w:tcPr>
          <w:p w:rsidR="000957AD" w:rsidRDefault="000957AD">
            <w:pPr>
              <w:pStyle w:val="ConsPlusNormal"/>
              <w:jc w:val="center"/>
            </w:pPr>
            <w:r>
              <w:t>9</w:t>
            </w:r>
          </w:p>
        </w:tc>
        <w:tc>
          <w:tcPr>
            <w:tcW w:w="907" w:type="dxa"/>
          </w:tcPr>
          <w:p w:rsidR="000957AD" w:rsidRDefault="000957AD">
            <w:pPr>
              <w:pStyle w:val="ConsPlusNormal"/>
              <w:jc w:val="center"/>
            </w:pPr>
            <w:r>
              <w:t>10</w:t>
            </w:r>
          </w:p>
        </w:tc>
        <w:tc>
          <w:tcPr>
            <w:tcW w:w="737" w:type="dxa"/>
          </w:tcPr>
          <w:p w:rsidR="000957AD" w:rsidRDefault="000957AD">
            <w:pPr>
              <w:pStyle w:val="ConsPlusNormal"/>
              <w:jc w:val="center"/>
            </w:pPr>
            <w:r>
              <w:t>11</w:t>
            </w:r>
          </w:p>
        </w:tc>
        <w:tc>
          <w:tcPr>
            <w:tcW w:w="850" w:type="dxa"/>
          </w:tcPr>
          <w:p w:rsidR="000957AD" w:rsidRDefault="000957AD">
            <w:pPr>
              <w:pStyle w:val="ConsPlusNormal"/>
              <w:jc w:val="center"/>
            </w:pPr>
            <w:r>
              <w:t>12</w:t>
            </w:r>
          </w:p>
        </w:tc>
        <w:tc>
          <w:tcPr>
            <w:tcW w:w="907" w:type="dxa"/>
          </w:tcPr>
          <w:p w:rsidR="000957AD" w:rsidRDefault="000957AD">
            <w:pPr>
              <w:pStyle w:val="ConsPlusNormal"/>
              <w:jc w:val="center"/>
            </w:pPr>
            <w:r>
              <w:t>13</w:t>
            </w:r>
          </w:p>
        </w:tc>
        <w:tc>
          <w:tcPr>
            <w:tcW w:w="850" w:type="dxa"/>
          </w:tcPr>
          <w:p w:rsidR="000957AD" w:rsidRDefault="000957AD">
            <w:pPr>
              <w:pStyle w:val="ConsPlusNormal"/>
              <w:jc w:val="center"/>
            </w:pPr>
            <w:r>
              <w:t>14</w:t>
            </w:r>
          </w:p>
        </w:tc>
        <w:tc>
          <w:tcPr>
            <w:tcW w:w="1474" w:type="dxa"/>
          </w:tcPr>
          <w:p w:rsidR="000957AD" w:rsidRDefault="000957AD">
            <w:pPr>
              <w:pStyle w:val="ConsPlusNormal"/>
              <w:jc w:val="center"/>
            </w:pPr>
            <w:r>
              <w:t>15</w:t>
            </w:r>
          </w:p>
        </w:tc>
      </w:tr>
      <w:tr w:rsidR="000957AD">
        <w:tc>
          <w:tcPr>
            <w:tcW w:w="844" w:type="dxa"/>
            <w:vMerge w:val="restart"/>
          </w:tcPr>
          <w:p w:rsidR="000957AD" w:rsidRDefault="000957AD">
            <w:pPr>
              <w:pStyle w:val="ConsPlusNormal"/>
            </w:pPr>
          </w:p>
        </w:tc>
        <w:tc>
          <w:tcPr>
            <w:tcW w:w="844" w:type="dxa"/>
            <w:vMerge w:val="restart"/>
          </w:tcPr>
          <w:p w:rsidR="000957AD" w:rsidRDefault="000957AD">
            <w:pPr>
              <w:pStyle w:val="ConsPlusNormal"/>
            </w:pPr>
          </w:p>
        </w:tc>
        <w:tc>
          <w:tcPr>
            <w:tcW w:w="1204" w:type="dxa"/>
            <w:vMerge w:val="restart"/>
          </w:tcPr>
          <w:p w:rsidR="000957AD" w:rsidRDefault="000957AD">
            <w:pPr>
              <w:pStyle w:val="ConsPlusNormal"/>
            </w:pPr>
          </w:p>
        </w:tc>
        <w:tc>
          <w:tcPr>
            <w:tcW w:w="1247" w:type="dxa"/>
            <w:vMerge w:val="restart"/>
          </w:tcPr>
          <w:p w:rsidR="000957AD" w:rsidRDefault="000957AD">
            <w:pPr>
              <w:pStyle w:val="ConsPlusNormal"/>
            </w:pPr>
          </w:p>
        </w:tc>
        <w:tc>
          <w:tcPr>
            <w:tcW w:w="1020" w:type="dxa"/>
            <w:vMerge w:val="restart"/>
          </w:tcPr>
          <w:p w:rsidR="000957AD" w:rsidRDefault="000957AD">
            <w:pPr>
              <w:pStyle w:val="ConsPlusNormal"/>
            </w:pPr>
          </w:p>
        </w:tc>
        <w:tc>
          <w:tcPr>
            <w:tcW w:w="1020" w:type="dxa"/>
            <w:vMerge w:val="restart"/>
          </w:tcPr>
          <w:p w:rsidR="000957AD" w:rsidRDefault="000957AD">
            <w:pPr>
              <w:pStyle w:val="ConsPlusNormal"/>
            </w:pPr>
          </w:p>
        </w:tc>
        <w:tc>
          <w:tcPr>
            <w:tcW w:w="1020" w:type="dxa"/>
          </w:tcPr>
          <w:p w:rsidR="000957AD" w:rsidRDefault="000957AD">
            <w:pPr>
              <w:pStyle w:val="ConsPlusNormal"/>
            </w:pPr>
          </w:p>
        </w:tc>
        <w:tc>
          <w:tcPr>
            <w:tcW w:w="737" w:type="dxa"/>
          </w:tcPr>
          <w:p w:rsidR="000957AD" w:rsidRDefault="000957AD">
            <w:pPr>
              <w:pStyle w:val="ConsPlusNormal"/>
            </w:pPr>
          </w:p>
        </w:tc>
        <w:tc>
          <w:tcPr>
            <w:tcW w:w="794" w:type="dxa"/>
          </w:tcPr>
          <w:p w:rsidR="000957AD" w:rsidRDefault="000957AD">
            <w:pPr>
              <w:pStyle w:val="ConsPlusNormal"/>
            </w:pPr>
          </w:p>
        </w:tc>
        <w:tc>
          <w:tcPr>
            <w:tcW w:w="907" w:type="dxa"/>
          </w:tcPr>
          <w:p w:rsidR="000957AD" w:rsidRDefault="000957AD">
            <w:pPr>
              <w:pStyle w:val="ConsPlusNormal"/>
            </w:pPr>
          </w:p>
        </w:tc>
        <w:tc>
          <w:tcPr>
            <w:tcW w:w="737" w:type="dxa"/>
          </w:tcPr>
          <w:p w:rsidR="000957AD" w:rsidRDefault="000957AD">
            <w:pPr>
              <w:pStyle w:val="ConsPlusNormal"/>
            </w:pPr>
          </w:p>
        </w:tc>
        <w:tc>
          <w:tcPr>
            <w:tcW w:w="850" w:type="dxa"/>
            <w:vMerge w:val="restart"/>
          </w:tcPr>
          <w:p w:rsidR="000957AD" w:rsidRDefault="000957AD">
            <w:pPr>
              <w:pStyle w:val="ConsPlusNormal"/>
            </w:pPr>
          </w:p>
        </w:tc>
        <w:tc>
          <w:tcPr>
            <w:tcW w:w="907" w:type="dxa"/>
          </w:tcPr>
          <w:p w:rsidR="000957AD" w:rsidRDefault="000957AD">
            <w:pPr>
              <w:pStyle w:val="ConsPlusNormal"/>
            </w:pPr>
          </w:p>
        </w:tc>
        <w:tc>
          <w:tcPr>
            <w:tcW w:w="850" w:type="dxa"/>
            <w:vMerge w:val="restart"/>
          </w:tcPr>
          <w:p w:rsidR="000957AD" w:rsidRDefault="000957AD">
            <w:pPr>
              <w:pStyle w:val="ConsPlusNormal"/>
            </w:pPr>
          </w:p>
        </w:tc>
        <w:tc>
          <w:tcPr>
            <w:tcW w:w="1474" w:type="dxa"/>
            <w:vMerge w:val="restart"/>
          </w:tcPr>
          <w:p w:rsidR="000957AD" w:rsidRDefault="000957AD">
            <w:pPr>
              <w:pStyle w:val="ConsPlusNormal"/>
            </w:pPr>
          </w:p>
        </w:tc>
      </w:tr>
      <w:tr w:rsidR="000957AD">
        <w:tc>
          <w:tcPr>
            <w:tcW w:w="844" w:type="dxa"/>
            <w:vMerge/>
          </w:tcPr>
          <w:p w:rsidR="000957AD" w:rsidRDefault="000957AD">
            <w:pPr>
              <w:pStyle w:val="ConsPlusNormal"/>
            </w:pPr>
          </w:p>
        </w:tc>
        <w:tc>
          <w:tcPr>
            <w:tcW w:w="844" w:type="dxa"/>
            <w:vMerge/>
          </w:tcPr>
          <w:p w:rsidR="000957AD" w:rsidRDefault="000957AD">
            <w:pPr>
              <w:pStyle w:val="ConsPlusNormal"/>
            </w:pPr>
          </w:p>
        </w:tc>
        <w:tc>
          <w:tcPr>
            <w:tcW w:w="1204" w:type="dxa"/>
            <w:vMerge/>
          </w:tcPr>
          <w:p w:rsidR="000957AD" w:rsidRDefault="000957AD">
            <w:pPr>
              <w:pStyle w:val="ConsPlusNormal"/>
            </w:pPr>
          </w:p>
        </w:tc>
        <w:tc>
          <w:tcPr>
            <w:tcW w:w="1247" w:type="dxa"/>
            <w:vMerge/>
          </w:tcPr>
          <w:p w:rsidR="000957AD" w:rsidRDefault="000957AD">
            <w:pPr>
              <w:pStyle w:val="ConsPlusNormal"/>
            </w:pPr>
          </w:p>
        </w:tc>
        <w:tc>
          <w:tcPr>
            <w:tcW w:w="1020" w:type="dxa"/>
            <w:vMerge/>
          </w:tcPr>
          <w:p w:rsidR="000957AD" w:rsidRDefault="000957AD">
            <w:pPr>
              <w:pStyle w:val="ConsPlusNormal"/>
            </w:pPr>
          </w:p>
        </w:tc>
        <w:tc>
          <w:tcPr>
            <w:tcW w:w="1020" w:type="dxa"/>
            <w:vMerge/>
          </w:tcPr>
          <w:p w:rsidR="000957AD" w:rsidRDefault="000957AD">
            <w:pPr>
              <w:pStyle w:val="ConsPlusNormal"/>
            </w:pPr>
          </w:p>
        </w:tc>
        <w:tc>
          <w:tcPr>
            <w:tcW w:w="1020" w:type="dxa"/>
          </w:tcPr>
          <w:p w:rsidR="000957AD" w:rsidRDefault="000957AD">
            <w:pPr>
              <w:pStyle w:val="ConsPlusNormal"/>
            </w:pPr>
          </w:p>
        </w:tc>
        <w:tc>
          <w:tcPr>
            <w:tcW w:w="737" w:type="dxa"/>
          </w:tcPr>
          <w:p w:rsidR="000957AD" w:rsidRDefault="000957AD">
            <w:pPr>
              <w:pStyle w:val="ConsPlusNormal"/>
            </w:pPr>
          </w:p>
        </w:tc>
        <w:tc>
          <w:tcPr>
            <w:tcW w:w="794" w:type="dxa"/>
          </w:tcPr>
          <w:p w:rsidR="000957AD" w:rsidRDefault="000957AD">
            <w:pPr>
              <w:pStyle w:val="ConsPlusNormal"/>
            </w:pPr>
          </w:p>
        </w:tc>
        <w:tc>
          <w:tcPr>
            <w:tcW w:w="907" w:type="dxa"/>
          </w:tcPr>
          <w:p w:rsidR="000957AD" w:rsidRDefault="000957AD">
            <w:pPr>
              <w:pStyle w:val="ConsPlusNormal"/>
            </w:pPr>
          </w:p>
        </w:tc>
        <w:tc>
          <w:tcPr>
            <w:tcW w:w="737" w:type="dxa"/>
          </w:tcPr>
          <w:p w:rsidR="000957AD" w:rsidRDefault="000957AD">
            <w:pPr>
              <w:pStyle w:val="ConsPlusNormal"/>
            </w:pPr>
          </w:p>
        </w:tc>
        <w:tc>
          <w:tcPr>
            <w:tcW w:w="850" w:type="dxa"/>
            <w:vMerge/>
          </w:tcPr>
          <w:p w:rsidR="000957AD" w:rsidRDefault="000957AD">
            <w:pPr>
              <w:pStyle w:val="ConsPlusNormal"/>
            </w:pPr>
          </w:p>
        </w:tc>
        <w:tc>
          <w:tcPr>
            <w:tcW w:w="907" w:type="dxa"/>
          </w:tcPr>
          <w:p w:rsidR="000957AD" w:rsidRDefault="000957AD">
            <w:pPr>
              <w:pStyle w:val="ConsPlusNormal"/>
            </w:pPr>
          </w:p>
        </w:tc>
        <w:tc>
          <w:tcPr>
            <w:tcW w:w="850" w:type="dxa"/>
            <w:vMerge/>
          </w:tcPr>
          <w:p w:rsidR="000957AD" w:rsidRDefault="000957AD">
            <w:pPr>
              <w:pStyle w:val="ConsPlusNormal"/>
            </w:pPr>
          </w:p>
        </w:tc>
        <w:tc>
          <w:tcPr>
            <w:tcW w:w="1474" w:type="dxa"/>
            <w:vMerge/>
          </w:tcPr>
          <w:p w:rsidR="000957AD" w:rsidRDefault="000957AD">
            <w:pPr>
              <w:pStyle w:val="ConsPlusNormal"/>
            </w:pPr>
          </w:p>
        </w:tc>
      </w:tr>
      <w:tr w:rsidR="000957AD">
        <w:tc>
          <w:tcPr>
            <w:tcW w:w="844" w:type="dxa"/>
            <w:vMerge w:val="restart"/>
          </w:tcPr>
          <w:p w:rsidR="000957AD" w:rsidRDefault="000957AD">
            <w:pPr>
              <w:pStyle w:val="ConsPlusNormal"/>
            </w:pPr>
          </w:p>
        </w:tc>
        <w:tc>
          <w:tcPr>
            <w:tcW w:w="844" w:type="dxa"/>
            <w:vMerge w:val="restart"/>
          </w:tcPr>
          <w:p w:rsidR="000957AD" w:rsidRDefault="000957AD">
            <w:pPr>
              <w:pStyle w:val="ConsPlusNormal"/>
            </w:pPr>
          </w:p>
        </w:tc>
        <w:tc>
          <w:tcPr>
            <w:tcW w:w="1204" w:type="dxa"/>
            <w:vMerge w:val="restart"/>
          </w:tcPr>
          <w:p w:rsidR="000957AD" w:rsidRDefault="000957AD">
            <w:pPr>
              <w:pStyle w:val="ConsPlusNormal"/>
            </w:pPr>
          </w:p>
        </w:tc>
        <w:tc>
          <w:tcPr>
            <w:tcW w:w="1247" w:type="dxa"/>
            <w:vMerge w:val="restart"/>
          </w:tcPr>
          <w:p w:rsidR="000957AD" w:rsidRDefault="000957AD">
            <w:pPr>
              <w:pStyle w:val="ConsPlusNormal"/>
            </w:pPr>
          </w:p>
        </w:tc>
        <w:tc>
          <w:tcPr>
            <w:tcW w:w="1020" w:type="dxa"/>
            <w:vMerge w:val="restart"/>
          </w:tcPr>
          <w:p w:rsidR="000957AD" w:rsidRDefault="000957AD">
            <w:pPr>
              <w:pStyle w:val="ConsPlusNormal"/>
            </w:pPr>
          </w:p>
        </w:tc>
        <w:tc>
          <w:tcPr>
            <w:tcW w:w="1020" w:type="dxa"/>
            <w:vMerge w:val="restart"/>
          </w:tcPr>
          <w:p w:rsidR="000957AD" w:rsidRDefault="000957AD">
            <w:pPr>
              <w:pStyle w:val="ConsPlusNormal"/>
            </w:pPr>
          </w:p>
        </w:tc>
        <w:tc>
          <w:tcPr>
            <w:tcW w:w="1020" w:type="dxa"/>
          </w:tcPr>
          <w:p w:rsidR="000957AD" w:rsidRDefault="000957AD">
            <w:pPr>
              <w:pStyle w:val="ConsPlusNormal"/>
            </w:pPr>
          </w:p>
        </w:tc>
        <w:tc>
          <w:tcPr>
            <w:tcW w:w="737" w:type="dxa"/>
          </w:tcPr>
          <w:p w:rsidR="000957AD" w:rsidRDefault="000957AD">
            <w:pPr>
              <w:pStyle w:val="ConsPlusNormal"/>
            </w:pPr>
          </w:p>
        </w:tc>
        <w:tc>
          <w:tcPr>
            <w:tcW w:w="794" w:type="dxa"/>
          </w:tcPr>
          <w:p w:rsidR="000957AD" w:rsidRDefault="000957AD">
            <w:pPr>
              <w:pStyle w:val="ConsPlusNormal"/>
            </w:pPr>
          </w:p>
        </w:tc>
        <w:tc>
          <w:tcPr>
            <w:tcW w:w="907" w:type="dxa"/>
          </w:tcPr>
          <w:p w:rsidR="000957AD" w:rsidRDefault="000957AD">
            <w:pPr>
              <w:pStyle w:val="ConsPlusNormal"/>
            </w:pPr>
          </w:p>
        </w:tc>
        <w:tc>
          <w:tcPr>
            <w:tcW w:w="737" w:type="dxa"/>
          </w:tcPr>
          <w:p w:rsidR="000957AD" w:rsidRDefault="000957AD">
            <w:pPr>
              <w:pStyle w:val="ConsPlusNormal"/>
            </w:pPr>
          </w:p>
        </w:tc>
        <w:tc>
          <w:tcPr>
            <w:tcW w:w="850" w:type="dxa"/>
            <w:vMerge w:val="restart"/>
          </w:tcPr>
          <w:p w:rsidR="000957AD" w:rsidRDefault="000957AD">
            <w:pPr>
              <w:pStyle w:val="ConsPlusNormal"/>
            </w:pPr>
          </w:p>
        </w:tc>
        <w:tc>
          <w:tcPr>
            <w:tcW w:w="907" w:type="dxa"/>
          </w:tcPr>
          <w:p w:rsidR="000957AD" w:rsidRDefault="000957AD">
            <w:pPr>
              <w:pStyle w:val="ConsPlusNormal"/>
            </w:pPr>
          </w:p>
        </w:tc>
        <w:tc>
          <w:tcPr>
            <w:tcW w:w="850" w:type="dxa"/>
            <w:vMerge w:val="restart"/>
          </w:tcPr>
          <w:p w:rsidR="000957AD" w:rsidRDefault="000957AD">
            <w:pPr>
              <w:pStyle w:val="ConsPlusNormal"/>
            </w:pPr>
          </w:p>
        </w:tc>
        <w:tc>
          <w:tcPr>
            <w:tcW w:w="1474" w:type="dxa"/>
            <w:vMerge w:val="restart"/>
          </w:tcPr>
          <w:p w:rsidR="000957AD" w:rsidRDefault="000957AD">
            <w:pPr>
              <w:pStyle w:val="ConsPlusNormal"/>
            </w:pPr>
          </w:p>
        </w:tc>
      </w:tr>
      <w:tr w:rsidR="000957AD">
        <w:tc>
          <w:tcPr>
            <w:tcW w:w="844" w:type="dxa"/>
            <w:vMerge/>
          </w:tcPr>
          <w:p w:rsidR="000957AD" w:rsidRDefault="000957AD">
            <w:pPr>
              <w:pStyle w:val="ConsPlusNormal"/>
            </w:pPr>
          </w:p>
        </w:tc>
        <w:tc>
          <w:tcPr>
            <w:tcW w:w="844" w:type="dxa"/>
            <w:vMerge/>
          </w:tcPr>
          <w:p w:rsidR="000957AD" w:rsidRDefault="000957AD">
            <w:pPr>
              <w:pStyle w:val="ConsPlusNormal"/>
            </w:pPr>
          </w:p>
        </w:tc>
        <w:tc>
          <w:tcPr>
            <w:tcW w:w="1204" w:type="dxa"/>
            <w:vMerge/>
          </w:tcPr>
          <w:p w:rsidR="000957AD" w:rsidRDefault="000957AD">
            <w:pPr>
              <w:pStyle w:val="ConsPlusNormal"/>
            </w:pPr>
          </w:p>
        </w:tc>
        <w:tc>
          <w:tcPr>
            <w:tcW w:w="1247" w:type="dxa"/>
            <w:vMerge/>
          </w:tcPr>
          <w:p w:rsidR="000957AD" w:rsidRDefault="000957AD">
            <w:pPr>
              <w:pStyle w:val="ConsPlusNormal"/>
            </w:pPr>
          </w:p>
        </w:tc>
        <w:tc>
          <w:tcPr>
            <w:tcW w:w="1020" w:type="dxa"/>
            <w:vMerge/>
          </w:tcPr>
          <w:p w:rsidR="000957AD" w:rsidRDefault="000957AD">
            <w:pPr>
              <w:pStyle w:val="ConsPlusNormal"/>
            </w:pPr>
          </w:p>
        </w:tc>
        <w:tc>
          <w:tcPr>
            <w:tcW w:w="1020" w:type="dxa"/>
            <w:vMerge/>
          </w:tcPr>
          <w:p w:rsidR="000957AD" w:rsidRDefault="000957AD">
            <w:pPr>
              <w:pStyle w:val="ConsPlusNormal"/>
            </w:pPr>
          </w:p>
        </w:tc>
        <w:tc>
          <w:tcPr>
            <w:tcW w:w="1020" w:type="dxa"/>
          </w:tcPr>
          <w:p w:rsidR="000957AD" w:rsidRDefault="000957AD">
            <w:pPr>
              <w:pStyle w:val="ConsPlusNormal"/>
            </w:pPr>
          </w:p>
        </w:tc>
        <w:tc>
          <w:tcPr>
            <w:tcW w:w="737" w:type="dxa"/>
          </w:tcPr>
          <w:p w:rsidR="000957AD" w:rsidRDefault="000957AD">
            <w:pPr>
              <w:pStyle w:val="ConsPlusNormal"/>
            </w:pPr>
          </w:p>
        </w:tc>
        <w:tc>
          <w:tcPr>
            <w:tcW w:w="794" w:type="dxa"/>
          </w:tcPr>
          <w:p w:rsidR="000957AD" w:rsidRDefault="000957AD">
            <w:pPr>
              <w:pStyle w:val="ConsPlusNormal"/>
            </w:pPr>
          </w:p>
        </w:tc>
        <w:tc>
          <w:tcPr>
            <w:tcW w:w="907" w:type="dxa"/>
          </w:tcPr>
          <w:p w:rsidR="000957AD" w:rsidRDefault="000957AD">
            <w:pPr>
              <w:pStyle w:val="ConsPlusNormal"/>
            </w:pPr>
          </w:p>
        </w:tc>
        <w:tc>
          <w:tcPr>
            <w:tcW w:w="737" w:type="dxa"/>
          </w:tcPr>
          <w:p w:rsidR="000957AD" w:rsidRDefault="000957AD">
            <w:pPr>
              <w:pStyle w:val="ConsPlusNormal"/>
            </w:pPr>
          </w:p>
        </w:tc>
        <w:tc>
          <w:tcPr>
            <w:tcW w:w="850" w:type="dxa"/>
            <w:vMerge/>
          </w:tcPr>
          <w:p w:rsidR="000957AD" w:rsidRDefault="000957AD">
            <w:pPr>
              <w:pStyle w:val="ConsPlusNormal"/>
            </w:pPr>
          </w:p>
        </w:tc>
        <w:tc>
          <w:tcPr>
            <w:tcW w:w="907" w:type="dxa"/>
          </w:tcPr>
          <w:p w:rsidR="000957AD" w:rsidRDefault="000957AD">
            <w:pPr>
              <w:pStyle w:val="ConsPlusNormal"/>
            </w:pPr>
          </w:p>
        </w:tc>
        <w:tc>
          <w:tcPr>
            <w:tcW w:w="850" w:type="dxa"/>
            <w:vMerge/>
          </w:tcPr>
          <w:p w:rsidR="000957AD" w:rsidRDefault="000957AD">
            <w:pPr>
              <w:pStyle w:val="ConsPlusNormal"/>
            </w:pPr>
          </w:p>
        </w:tc>
        <w:tc>
          <w:tcPr>
            <w:tcW w:w="1474" w:type="dxa"/>
            <w:vMerge/>
          </w:tcPr>
          <w:p w:rsidR="000957AD" w:rsidRDefault="000957AD">
            <w:pPr>
              <w:pStyle w:val="ConsPlusNormal"/>
            </w:pPr>
          </w:p>
        </w:tc>
      </w:tr>
      <w:tr w:rsidR="000957AD">
        <w:tc>
          <w:tcPr>
            <w:tcW w:w="844" w:type="dxa"/>
            <w:vMerge w:val="restart"/>
          </w:tcPr>
          <w:p w:rsidR="000957AD" w:rsidRDefault="000957AD">
            <w:pPr>
              <w:pStyle w:val="ConsPlusNormal"/>
            </w:pPr>
          </w:p>
        </w:tc>
        <w:tc>
          <w:tcPr>
            <w:tcW w:w="844" w:type="dxa"/>
            <w:vMerge w:val="restart"/>
          </w:tcPr>
          <w:p w:rsidR="000957AD" w:rsidRDefault="000957AD">
            <w:pPr>
              <w:pStyle w:val="ConsPlusNormal"/>
            </w:pPr>
          </w:p>
        </w:tc>
        <w:tc>
          <w:tcPr>
            <w:tcW w:w="1204" w:type="dxa"/>
            <w:vMerge w:val="restart"/>
          </w:tcPr>
          <w:p w:rsidR="000957AD" w:rsidRDefault="000957AD">
            <w:pPr>
              <w:pStyle w:val="ConsPlusNormal"/>
            </w:pPr>
          </w:p>
        </w:tc>
        <w:tc>
          <w:tcPr>
            <w:tcW w:w="1247" w:type="dxa"/>
            <w:vMerge w:val="restart"/>
          </w:tcPr>
          <w:p w:rsidR="000957AD" w:rsidRDefault="000957AD">
            <w:pPr>
              <w:pStyle w:val="ConsPlusNormal"/>
            </w:pPr>
          </w:p>
        </w:tc>
        <w:tc>
          <w:tcPr>
            <w:tcW w:w="1020" w:type="dxa"/>
            <w:vMerge w:val="restart"/>
          </w:tcPr>
          <w:p w:rsidR="000957AD" w:rsidRDefault="000957AD">
            <w:pPr>
              <w:pStyle w:val="ConsPlusNormal"/>
            </w:pPr>
          </w:p>
        </w:tc>
        <w:tc>
          <w:tcPr>
            <w:tcW w:w="1020" w:type="dxa"/>
            <w:vMerge w:val="restart"/>
          </w:tcPr>
          <w:p w:rsidR="000957AD" w:rsidRDefault="000957AD">
            <w:pPr>
              <w:pStyle w:val="ConsPlusNormal"/>
            </w:pPr>
          </w:p>
        </w:tc>
        <w:tc>
          <w:tcPr>
            <w:tcW w:w="1020" w:type="dxa"/>
          </w:tcPr>
          <w:p w:rsidR="000957AD" w:rsidRDefault="000957AD">
            <w:pPr>
              <w:pStyle w:val="ConsPlusNormal"/>
            </w:pPr>
          </w:p>
        </w:tc>
        <w:tc>
          <w:tcPr>
            <w:tcW w:w="737" w:type="dxa"/>
          </w:tcPr>
          <w:p w:rsidR="000957AD" w:rsidRDefault="000957AD">
            <w:pPr>
              <w:pStyle w:val="ConsPlusNormal"/>
            </w:pPr>
          </w:p>
        </w:tc>
        <w:tc>
          <w:tcPr>
            <w:tcW w:w="794" w:type="dxa"/>
          </w:tcPr>
          <w:p w:rsidR="000957AD" w:rsidRDefault="000957AD">
            <w:pPr>
              <w:pStyle w:val="ConsPlusNormal"/>
            </w:pPr>
          </w:p>
        </w:tc>
        <w:tc>
          <w:tcPr>
            <w:tcW w:w="907" w:type="dxa"/>
          </w:tcPr>
          <w:p w:rsidR="000957AD" w:rsidRDefault="000957AD">
            <w:pPr>
              <w:pStyle w:val="ConsPlusNormal"/>
            </w:pPr>
          </w:p>
        </w:tc>
        <w:tc>
          <w:tcPr>
            <w:tcW w:w="737" w:type="dxa"/>
          </w:tcPr>
          <w:p w:rsidR="000957AD" w:rsidRDefault="000957AD">
            <w:pPr>
              <w:pStyle w:val="ConsPlusNormal"/>
            </w:pPr>
          </w:p>
        </w:tc>
        <w:tc>
          <w:tcPr>
            <w:tcW w:w="850" w:type="dxa"/>
          </w:tcPr>
          <w:p w:rsidR="000957AD" w:rsidRDefault="000957AD">
            <w:pPr>
              <w:pStyle w:val="ConsPlusNormal"/>
            </w:pPr>
          </w:p>
        </w:tc>
        <w:tc>
          <w:tcPr>
            <w:tcW w:w="907" w:type="dxa"/>
          </w:tcPr>
          <w:p w:rsidR="000957AD" w:rsidRDefault="000957AD">
            <w:pPr>
              <w:pStyle w:val="ConsPlusNormal"/>
            </w:pPr>
          </w:p>
        </w:tc>
        <w:tc>
          <w:tcPr>
            <w:tcW w:w="850" w:type="dxa"/>
          </w:tcPr>
          <w:p w:rsidR="000957AD" w:rsidRDefault="000957AD">
            <w:pPr>
              <w:pStyle w:val="ConsPlusNormal"/>
            </w:pPr>
          </w:p>
        </w:tc>
        <w:tc>
          <w:tcPr>
            <w:tcW w:w="1474" w:type="dxa"/>
          </w:tcPr>
          <w:p w:rsidR="000957AD" w:rsidRDefault="000957AD">
            <w:pPr>
              <w:pStyle w:val="ConsPlusNormal"/>
            </w:pPr>
          </w:p>
        </w:tc>
      </w:tr>
      <w:tr w:rsidR="000957AD">
        <w:tc>
          <w:tcPr>
            <w:tcW w:w="844" w:type="dxa"/>
            <w:vMerge/>
          </w:tcPr>
          <w:p w:rsidR="000957AD" w:rsidRDefault="000957AD">
            <w:pPr>
              <w:pStyle w:val="ConsPlusNormal"/>
            </w:pPr>
          </w:p>
        </w:tc>
        <w:tc>
          <w:tcPr>
            <w:tcW w:w="844" w:type="dxa"/>
            <w:vMerge/>
          </w:tcPr>
          <w:p w:rsidR="000957AD" w:rsidRDefault="000957AD">
            <w:pPr>
              <w:pStyle w:val="ConsPlusNormal"/>
            </w:pPr>
          </w:p>
        </w:tc>
        <w:tc>
          <w:tcPr>
            <w:tcW w:w="1204" w:type="dxa"/>
            <w:vMerge/>
          </w:tcPr>
          <w:p w:rsidR="000957AD" w:rsidRDefault="000957AD">
            <w:pPr>
              <w:pStyle w:val="ConsPlusNormal"/>
            </w:pPr>
          </w:p>
        </w:tc>
        <w:tc>
          <w:tcPr>
            <w:tcW w:w="1247" w:type="dxa"/>
            <w:vMerge/>
          </w:tcPr>
          <w:p w:rsidR="000957AD" w:rsidRDefault="000957AD">
            <w:pPr>
              <w:pStyle w:val="ConsPlusNormal"/>
            </w:pPr>
          </w:p>
        </w:tc>
        <w:tc>
          <w:tcPr>
            <w:tcW w:w="1020" w:type="dxa"/>
            <w:vMerge/>
          </w:tcPr>
          <w:p w:rsidR="000957AD" w:rsidRDefault="000957AD">
            <w:pPr>
              <w:pStyle w:val="ConsPlusNormal"/>
            </w:pPr>
          </w:p>
        </w:tc>
        <w:tc>
          <w:tcPr>
            <w:tcW w:w="1020" w:type="dxa"/>
            <w:vMerge/>
          </w:tcPr>
          <w:p w:rsidR="000957AD" w:rsidRDefault="000957AD">
            <w:pPr>
              <w:pStyle w:val="ConsPlusNormal"/>
            </w:pPr>
          </w:p>
        </w:tc>
        <w:tc>
          <w:tcPr>
            <w:tcW w:w="1020" w:type="dxa"/>
          </w:tcPr>
          <w:p w:rsidR="000957AD" w:rsidRDefault="000957AD">
            <w:pPr>
              <w:pStyle w:val="ConsPlusNormal"/>
            </w:pPr>
          </w:p>
        </w:tc>
        <w:tc>
          <w:tcPr>
            <w:tcW w:w="737" w:type="dxa"/>
          </w:tcPr>
          <w:p w:rsidR="000957AD" w:rsidRDefault="000957AD">
            <w:pPr>
              <w:pStyle w:val="ConsPlusNormal"/>
            </w:pPr>
          </w:p>
        </w:tc>
        <w:tc>
          <w:tcPr>
            <w:tcW w:w="794" w:type="dxa"/>
          </w:tcPr>
          <w:p w:rsidR="000957AD" w:rsidRDefault="000957AD">
            <w:pPr>
              <w:pStyle w:val="ConsPlusNormal"/>
            </w:pPr>
          </w:p>
        </w:tc>
        <w:tc>
          <w:tcPr>
            <w:tcW w:w="907" w:type="dxa"/>
          </w:tcPr>
          <w:p w:rsidR="000957AD" w:rsidRDefault="000957AD">
            <w:pPr>
              <w:pStyle w:val="ConsPlusNormal"/>
            </w:pPr>
          </w:p>
        </w:tc>
        <w:tc>
          <w:tcPr>
            <w:tcW w:w="737" w:type="dxa"/>
          </w:tcPr>
          <w:p w:rsidR="000957AD" w:rsidRDefault="000957AD">
            <w:pPr>
              <w:pStyle w:val="ConsPlusNormal"/>
            </w:pPr>
          </w:p>
        </w:tc>
        <w:tc>
          <w:tcPr>
            <w:tcW w:w="850" w:type="dxa"/>
          </w:tcPr>
          <w:p w:rsidR="000957AD" w:rsidRDefault="000957AD">
            <w:pPr>
              <w:pStyle w:val="ConsPlusNormal"/>
            </w:pPr>
          </w:p>
        </w:tc>
        <w:tc>
          <w:tcPr>
            <w:tcW w:w="907" w:type="dxa"/>
          </w:tcPr>
          <w:p w:rsidR="000957AD" w:rsidRDefault="000957AD">
            <w:pPr>
              <w:pStyle w:val="ConsPlusNormal"/>
            </w:pPr>
          </w:p>
        </w:tc>
        <w:tc>
          <w:tcPr>
            <w:tcW w:w="850" w:type="dxa"/>
          </w:tcPr>
          <w:p w:rsidR="000957AD" w:rsidRDefault="000957AD">
            <w:pPr>
              <w:pStyle w:val="ConsPlusNormal"/>
            </w:pPr>
          </w:p>
        </w:tc>
        <w:tc>
          <w:tcPr>
            <w:tcW w:w="1474" w:type="dxa"/>
          </w:tcPr>
          <w:p w:rsidR="000957AD" w:rsidRDefault="000957AD">
            <w:pPr>
              <w:pStyle w:val="ConsPlusNormal"/>
            </w:pPr>
          </w:p>
        </w:tc>
      </w:tr>
      <w:tr w:rsidR="000957AD">
        <w:tc>
          <w:tcPr>
            <w:tcW w:w="844" w:type="dxa"/>
            <w:vMerge w:val="restart"/>
          </w:tcPr>
          <w:p w:rsidR="000957AD" w:rsidRDefault="000957AD">
            <w:pPr>
              <w:pStyle w:val="ConsPlusNormal"/>
            </w:pPr>
          </w:p>
        </w:tc>
        <w:tc>
          <w:tcPr>
            <w:tcW w:w="844" w:type="dxa"/>
            <w:vMerge w:val="restart"/>
          </w:tcPr>
          <w:p w:rsidR="000957AD" w:rsidRDefault="000957AD">
            <w:pPr>
              <w:pStyle w:val="ConsPlusNormal"/>
            </w:pPr>
          </w:p>
        </w:tc>
        <w:tc>
          <w:tcPr>
            <w:tcW w:w="1204" w:type="dxa"/>
            <w:vMerge w:val="restart"/>
          </w:tcPr>
          <w:p w:rsidR="000957AD" w:rsidRDefault="000957AD">
            <w:pPr>
              <w:pStyle w:val="ConsPlusNormal"/>
            </w:pPr>
          </w:p>
        </w:tc>
        <w:tc>
          <w:tcPr>
            <w:tcW w:w="1247" w:type="dxa"/>
            <w:vMerge w:val="restart"/>
          </w:tcPr>
          <w:p w:rsidR="000957AD" w:rsidRDefault="000957AD">
            <w:pPr>
              <w:pStyle w:val="ConsPlusNormal"/>
            </w:pPr>
          </w:p>
        </w:tc>
        <w:tc>
          <w:tcPr>
            <w:tcW w:w="1020" w:type="dxa"/>
            <w:vMerge w:val="restart"/>
          </w:tcPr>
          <w:p w:rsidR="000957AD" w:rsidRDefault="000957AD">
            <w:pPr>
              <w:pStyle w:val="ConsPlusNormal"/>
            </w:pPr>
          </w:p>
        </w:tc>
        <w:tc>
          <w:tcPr>
            <w:tcW w:w="1020" w:type="dxa"/>
            <w:vMerge w:val="restart"/>
          </w:tcPr>
          <w:p w:rsidR="000957AD" w:rsidRDefault="000957AD">
            <w:pPr>
              <w:pStyle w:val="ConsPlusNormal"/>
            </w:pPr>
          </w:p>
        </w:tc>
        <w:tc>
          <w:tcPr>
            <w:tcW w:w="1020" w:type="dxa"/>
          </w:tcPr>
          <w:p w:rsidR="000957AD" w:rsidRDefault="000957AD">
            <w:pPr>
              <w:pStyle w:val="ConsPlusNormal"/>
            </w:pPr>
          </w:p>
        </w:tc>
        <w:tc>
          <w:tcPr>
            <w:tcW w:w="737" w:type="dxa"/>
          </w:tcPr>
          <w:p w:rsidR="000957AD" w:rsidRDefault="000957AD">
            <w:pPr>
              <w:pStyle w:val="ConsPlusNormal"/>
            </w:pPr>
          </w:p>
        </w:tc>
        <w:tc>
          <w:tcPr>
            <w:tcW w:w="794" w:type="dxa"/>
          </w:tcPr>
          <w:p w:rsidR="000957AD" w:rsidRDefault="000957AD">
            <w:pPr>
              <w:pStyle w:val="ConsPlusNormal"/>
            </w:pPr>
          </w:p>
        </w:tc>
        <w:tc>
          <w:tcPr>
            <w:tcW w:w="907" w:type="dxa"/>
          </w:tcPr>
          <w:p w:rsidR="000957AD" w:rsidRDefault="000957AD">
            <w:pPr>
              <w:pStyle w:val="ConsPlusNormal"/>
            </w:pPr>
          </w:p>
        </w:tc>
        <w:tc>
          <w:tcPr>
            <w:tcW w:w="737" w:type="dxa"/>
          </w:tcPr>
          <w:p w:rsidR="000957AD" w:rsidRDefault="000957AD">
            <w:pPr>
              <w:pStyle w:val="ConsPlusNormal"/>
            </w:pPr>
          </w:p>
        </w:tc>
        <w:tc>
          <w:tcPr>
            <w:tcW w:w="850" w:type="dxa"/>
          </w:tcPr>
          <w:p w:rsidR="000957AD" w:rsidRDefault="000957AD">
            <w:pPr>
              <w:pStyle w:val="ConsPlusNormal"/>
            </w:pPr>
          </w:p>
        </w:tc>
        <w:tc>
          <w:tcPr>
            <w:tcW w:w="907" w:type="dxa"/>
          </w:tcPr>
          <w:p w:rsidR="000957AD" w:rsidRDefault="000957AD">
            <w:pPr>
              <w:pStyle w:val="ConsPlusNormal"/>
            </w:pPr>
          </w:p>
        </w:tc>
        <w:tc>
          <w:tcPr>
            <w:tcW w:w="850" w:type="dxa"/>
          </w:tcPr>
          <w:p w:rsidR="000957AD" w:rsidRDefault="000957AD">
            <w:pPr>
              <w:pStyle w:val="ConsPlusNormal"/>
            </w:pPr>
          </w:p>
        </w:tc>
        <w:tc>
          <w:tcPr>
            <w:tcW w:w="1474" w:type="dxa"/>
          </w:tcPr>
          <w:p w:rsidR="000957AD" w:rsidRDefault="000957AD">
            <w:pPr>
              <w:pStyle w:val="ConsPlusNormal"/>
            </w:pPr>
          </w:p>
        </w:tc>
      </w:tr>
      <w:tr w:rsidR="000957AD">
        <w:tc>
          <w:tcPr>
            <w:tcW w:w="844" w:type="dxa"/>
            <w:vMerge/>
          </w:tcPr>
          <w:p w:rsidR="000957AD" w:rsidRDefault="000957AD">
            <w:pPr>
              <w:pStyle w:val="ConsPlusNormal"/>
            </w:pPr>
          </w:p>
        </w:tc>
        <w:tc>
          <w:tcPr>
            <w:tcW w:w="844" w:type="dxa"/>
            <w:vMerge/>
          </w:tcPr>
          <w:p w:rsidR="000957AD" w:rsidRDefault="000957AD">
            <w:pPr>
              <w:pStyle w:val="ConsPlusNormal"/>
            </w:pPr>
          </w:p>
        </w:tc>
        <w:tc>
          <w:tcPr>
            <w:tcW w:w="1204" w:type="dxa"/>
            <w:vMerge/>
          </w:tcPr>
          <w:p w:rsidR="000957AD" w:rsidRDefault="000957AD">
            <w:pPr>
              <w:pStyle w:val="ConsPlusNormal"/>
            </w:pPr>
          </w:p>
        </w:tc>
        <w:tc>
          <w:tcPr>
            <w:tcW w:w="1247" w:type="dxa"/>
            <w:vMerge/>
          </w:tcPr>
          <w:p w:rsidR="000957AD" w:rsidRDefault="000957AD">
            <w:pPr>
              <w:pStyle w:val="ConsPlusNormal"/>
            </w:pPr>
          </w:p>
        </w:tc>
        <w:tc>
          <w:tcPr>
            <w:tcW w:w="1020" w:type="dxa"/>
            <w:vMerge/>
          </w:tcPr>
          <w:p w:rsidR="000957AD" w:rsidRDefault="000957AD">
            <w:pPr>
              <w:pStyle w:val="ConsPlusNormal"/>
            </w:pPr>
          </w:p>
        </w:tc>
        <w:tc>
          <w:tcPr>
            <w:tcW w:w="1020" w:type="dxa"/>
            <w:vMerge/>
          </w:tcPr>
          <w:p w:rsidR="000957AD" w:rsidRDefault="000957AD">
            <w:pPr>
              <w:pStyle w:val="ConsPlusNormal"/>
            </w:pPr>
          </w:p>
        </w:tc>
        <w:tc>
          <w:tcPr>
            <w:tcW w:w="1020" w:type="dxa"/>
          </w:tcPr>
          <w:p w:rsidR="000957AD" w:rsidRDefault="000957AD">
            <w:pPr>
              <w:pStyle w:val="ConsPlusNormal"/>
            </w:pPr>
          </w:p>
        </w:tc>
        <w:tc>
          <w:tcPr>
            <w:tcW w:w="737" w:type="dxa"/>
          </w:tcPr>
          <w:p w:rsidR="000957AD" w:rsidRDefault="000957AD">
            <w:pPr>
              <w:pStyle w:val="ConsPlusNormal"/>
            </w:pPr>
          </w:p>
        </w:tc>
        <w:tc>
          <w:tcPr>
            <w:tcW w:w="794" w:type="dxa"/>
          </w:tcPr>
          <w:p w:rsidR="000957AD" w:rsidRDefault="000957AD">
            <w:pPr>
              <w:pStyle w:val="ConsPlusNormal"/>
            </w:pPr>
          </w:p>
        </w:tc>
        <w:tc>
          <w:tcPr>
            <w:tcW w:w="907" w:type="dxa"/>
          </w:tcPr>
          <w:p w:rsidR="000957AD" w:rsidRDefault="000957AD">
            <w:pPr>
              <w:pStyle w:val="ConsPlusNormal"/>
            </w:pPr>
          </w:p>
        </w:tc>
        <w:tc>
          <w:tcPr>
            <w:tcW w:w="737" w:type="dxa"/>
          </w:tcPr>
          <w:p w:rsidR="000957AD" w:rsidRDefault="000957AD">
            <w:pPr>
              <w:pStyle w:val="ConsPlusNormal"/>
            </w:pPr>
          </w:p>
        </w:tc>
        <w:tc>
          <w:tcPr>
            <w:tcW w:w="850" w:type="dxa"/>
          </w:tcPr>
          <w:p w:rsidR="000957AD" w:rsidRDefault="000957AD">
            <w:pPr>
              <w:pStyle w:val="ConsPlusNormal"/>
            </w:pPr>
          </w:p>
        </w:tc>
        <w:tc>
          <w:tcPr>
            <w:tcW w:w="907" w:type="dxa"/>
          </w:tcPr>
          <w:p w:rsidR="000957AD" w:rsidRDefault="000957AD">
            <w:pPr>
              <w:pStyle w:val="ConsPlusNormal"/>
            </w:pPr>
          </w:p>
        </w:tc>
        <w:tc>
          <w:tcPr>
            <w:tcW w:w="850" w:type="dxa"/>
          </w:tcPr>
          <w:p w:rsidR="000957AD" w:rsidRDefault="000957AD">
            <w:pPr>
              <w:pStyle w:val="ConsPlusNormal"/>
            </w:pPr>
          </w:p>
        </w:tc>
        <w:tc>
          <w:tcPr>
            <w:tcW w:w="1474" w:type="dxa"/>
          </w:tcPr>
          <w:p w:rsidR="000957AD" w:rsidRDefault="000957AD">
            <w:pPr>
              <w:pStyle w:val="ConsPlusNormal"/>
            </w:pPr>
          </w:p>
        </w:tc>
      </w:tr>
    </w:tbl>
    <w:p w:rsidR="000957AD" w:rsidRDefault="000957AD">
      <w:pPr>
        <w:pStyle w:val="ConsPlusNormal"/>
        <w:sectPr w:rsidR="000957AD">
          <w:pgSz w:w="16838" w:h="11905" w:orient="landscape"/>
          <w:pgMar w:top="1701" w:right="1134" w:bottom="850" w:left="1134" w:header="0" w:footer="0" w:gutter="0"/>
          <w:cols w:space="720"/>
          <w:titlePg/>
        </w:sectPr>
      </w:pPr>
    </w:p>
    <w:p w:rsidR="000957AD" w:rsidRDefault="000957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9"/>
        <w:gridCol w:w="5220"/>
        <w:gridCol w:w="2535"/>
      </w:tblGrid>
      <w:tr w:rsidR="000957AD">
        <w:tc>
          <w:tcPr>
            <w:tcW w:w="1259" w:type="dxa"/>
            <w:tcBorders>
              <w:top w:val="nil"/>
              <w:left w:val="nil"/>
              <w:bottom w:val="nil"/>
              <w:right w:val="nil"/>
            </w:tcBorders>
          </w:tcPr>
          <w:p w:rsidR="000957AD" w:rsidRDefault="000957AD">
            <w:pPr>
              <w:pStyle w:val="ConsPlusNormal"/>
              <w:jc w:val="both"/>
            </w:pPr>
            <w:r>
              <w:t>Составил</w:t>
            </w:r>
          </w:p>
        </w:tc>
        <w:tc>
          <w:tcPr>
            <w:tcW w:w="5220" w:type="dxa"/>
            <w:tcBorders>
              <w:top w:val="nil"/>
              <w:left w:val="nil"/>
              <w:bottom w:val="single" w:sz="4" w:space="0" w:color="auto"/>
              <w:right w:val="nil"/>
            </w:tcBorders>
          </w:tcPr>
          <w:p w:rsidR="000957AD" w:rsidRDefault="000957AD">
            <w:pPr>
              <w:pStyle w:val="ConsPlusNormal"/>
            </w:pPr>
          </w:p>
        </w:tc>
        <w:tc>
          <w:tcPr>
            <w:tcW w:w="2535" w:type="dxa"/>
            <w:tcBorders>
              <w:top w:val="nil"/>
              <w:left w:val="nil"/>
              <w:bottom w:val="nil"/>
              <w:right w:val="nil"/>
            </w:tcBorders>
          </w:tcPr>
          <w:p w:rsidR="000957AD" w:rsidRDefault="000957AD">
            <w:pPr>
              <w:pStyle w:val="ConsPlusNormal"/>
            </w:pPr>
          </w:p>
        </w:tc>
      </w:tr>
      <w:tr w:rsidR="000957AD">
        <w:tc>
          <w:tcPr>
            <w:tcW w:w="1259" w:type="dxa"/>
            <w:tcBorders>
              <w:top w:val="nil"/>
              <w:left w:val="nil"/>
              <w:bottom w:val="nil"/>
              <w:right w:val="nil"/>
            </w:tcBorders>
          </w:tcPr>
          <w:p w:rsidR="000957AD" w:rsidRDefault="000957AD">
            <w:pPr>
              <w:pStyle w:val="ConsPlusNormal"/>
            </w:pPr>
          </w:p>
        </w:tc>
        <w:tc>
          <w:tcPr>
            <w:tcW w:w="5220" w:type="dxa"/>
            <w:tcBorders>
              <w:top w:val="single" w:sz="4" w:space="0" w:color="auto"/>
              <w:left w:val="nil"/>
              <w:bottom w:val="nil"/>
              <w:right w:val="nil"/>
            </w:tcBorders>
          </w:tcPr>
          <w:p w:rsidR="000957AD" w:rsidRDefault="000957AD">
            <w:pPr>
              <w:pStyle w:val="ConsPlusNormal"/>
              <w:jc w:val="center"/>
            </w:pPr>
            <w:r>
              <w:t>(должность, подпись, инициалы, фамилия)</w:t>
            </w:r>
          </w:p>
        </w:tc>
        <w:tc>
          <w:tcPr>
            <w:tcW w:w="2535" w:type="dxa"/>
            <w:tcBorders>
              <w:top w:val="nil"/>
              <w:left w:val="nil"/>
              <w:bottom w:val="nil"/>
              <w:right w:val="nil"/>
            </w:tcBorders>
          </w:tcPr>
          <w:p w:rsidR="000957AD" w:rsidRDefault="000957AD">
            <w:pPr>
              <w:pStyle w:val="ConsPlusNormal"/>
            </w:pPr>
          </w:p>
        </w:tc>
      </w:tr>
      <w:tr w:rsidR="000957AD">
        <w:tc>
          <w:tcPr>
            <w:tcW w:w="1259" w:type="dxa"/>
            <w:tcBorders>
              <w:top w:val="nil"/>
              <w:left w:val="nil"/>
              <w:bottom w:val="nil"/>
              <w:right w:val="nil"/>
            </w:tcBorders>
          </w:tcPr>
          <w:p w:rsidR="000957AD" w:rsidRDefault="000957AD">
            <w:pPr>
              <w:pStyle w:val="ConsPlusNormal"/>
              <w:jc w:val="both"/>
            </w:pPr>
            <w:r>
              <w:t>Проверил</w:t>
            </w:r>
          </w:p>
        </w:tc>
        <w:tc>
          <w:tcPr>
            <w:tcW w:w="5220" w:type="dxa"/>
            <w:tcBorders>
              <w:top w:val="nil"/>
              <w:left w:val="nil"/>
              <w:bottom w:val="single" w:sz="4" w:space="0" w:color="auto"/>
              <w:right w:val="nil"/>
            </w:tcBorders>
          </w:tcPr>
          <w:p w:rsidR="000957AD" w:rsidRDefault="000957AD">
            <w:pPr>
              <w:pStyle w:val="ConsPlusNormal"/>
            </w:pPr>
          </w:p>
        </w:tc>
        <w:tc>
          <w:tcPr>
            <w:tcW w:w="2535" w:type="dxa"/>
            <w:tcBorders>
              <w:top w:val="nil"/>
              <w:left w:val="nil"/>
              <w:bottom w:val="nil"/>
              <w:right w:val="nil"/>
            </w:tcBorders>
          </w:tcPr>
          <w:p w:rsidR="000957AD" w:rsidRDefault="000957AD">
            <w:pPr>
              <w:pStyle w:val="ConsPlusNormal"/>
            </w:pPr>
          </w:p>
        </w:tc>
      </w:tr>
      <w:tr w:rsidR="000957AD">
        <w:tc>
          <w:tcPr>
            <w:tcW w:w="1259" w:type="dxa"/>
            <w:tcBorders>
              <w:top w:val="nil"/>
              <w:left w:val="nil"/>
              <w:bottom w:val="nil"/>
              <w:right w:val="nil"/>
            </w:tcBorders>
          </w:tcPr>
          <w:p w:rsidR="000957AD" w:rsidRDefault="000957AD">
            <w:pPr>
              <w:pStyle w:val="ConsPlusNormal"/>
            </w:pPr>
          </w:p>
        </w:tc>
        <w:tc>
          <w:tcPr>
            <w:tcW w:w="5220" w:type="dxa"/>
            <w:tcBorders>
              <w:top w:val="single" w:sz="4" w:space="0" w:color="auto"/>
              <w:left w:val="nil"/>
              <w:bottom w:val="nil"/>
              <w:right w:val="nil"/>
            </w:tcBorders>
          </w:tcPr>
          <w:p w:rsidR="000957AD" w:rsidRDefault="000957AD">
            <w:pPr>
              <w:pStyle w:val="ConsPlusNormal"/>
              <w:jc w:val="center"/>
            </w:pPr>
            <w:r>
              <w:t>(должность, подпись, инициалы, фамилия)</w:t>
            </w:r>
          </w:p>
        </w:tc>
        <w:tc>
          <w:tcPr>
            <w:tcW w:w="2535" w:type="dxa"/>
            <w:tcBorders>
              <w:top w:val="nil"/>
              <w:left w:val="nil"/>
              <w:bottom w:val="nil"/>
              <w:right w:val="nil"/>
            </w:tcBorders>
          </w:tcPr>
          <w:p w:rsidR="000957AD" w:rsidRDefault="000957AD">
            <w:pPr>
              <w:pStyle w:val="ConsPlusNormal"/>
            </w:pPr>
          </w:p>
        </w:tc>
      </w:tr>
    </w:tbl>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right"/>
        <w:outlineLvl w:val="1"/>
      </w:pPr>
      <w:r>
        <w:t>Приложение N 7</w:t>
      </w:r>
    </w:p>
    <w:p w:rsidR="000957AD" w:rsidRDefault="000957AD">
      <w:pPr>
        <w:pStyle w:val="ConsPlusNormal"/>
        <w:jc w:val="right"/>
      </w:pPr>
      <w:r>
        <w:t>к Методике расчета индексов</w:t>
      </w:r>
    </w:p>
    <w:p w:rsidR="000957AD" w:rsidRDefault="000957AD">
      <w:pPr>
        <w:pStyle w:val="ConsPlusNormal"/>
        <w:jc w:val="right"/>
      </w:pPr>
      <w:r>
        <w:t>изменения сметной стоимости</w:t>
      </w:r>
    </w:p>
    <w:p w:rsidR="000957AD" w:rsidRDefault="000957AD">
      <w:pPr>
        <w:pStyle w:val="ConsPlusNormal"/>
        <w:jc w:val="right"/>
      </w:pPr>
      <w:r>
        <w:t>строительства, утвержденной приказом</w:t>
      </w:r>
    </w:p>
    <w:p w:rsidR="000957AD" w:rsidRDefault="000957AD">
      <w:pPr>
        <w:pStyle w:val="ConsPlusNormal"/>
        <w:jc w:val="right"/>
      </w:pPr>
      <w:r>
        <w:t>Министерства строительства</w:t>
      </w:r>
    </w:p>
    <w:p w:rsidR="000957AD" w:rsidRDefault="000957AD">
      <w:pPr>
        <w:pStyle w:val="ConsPlusNormal"/>
        <w:jc w:val="right"/>
      </w:pPr>
      <w:r>
        <w:t>и жилищно-коммунального хозяйства</w:t>
      </w:r>
    </w:p>
    <w:p w:rsidR="000957AD" w:rsidRDefault="000957AD">
      <w:pPr>
        <w:pStyle w:val="ConsPlusNormal"/>
        <w:jc w:val="right"/>
      </w:pPr>
      <w:r>
        <w:t>Российской Федерации</w:t>
      </w:r>
    </w:p>
    <w:p w:rsidR="000957AD" w:rsidRDefault="000957AD">
      <w:pPr>
        <w:pStyle w:val="ConsPlusNormal"/>
        <w:jc w:val="right"/>
      </w:pPr>
      <w:r>
        <w:t>от 5 июня 2019 г. N 326/пр</w:t>
      </w:r>
    </w:p>
    <w:p w:rsidR="000957AD" w:rsidRDefault="000957AD">
      <w:pPr>
        <w:pStyle w:val="ConsPlusNormal"/>
        <w:jc w:val="center"/>
      </w:pPr>
    </w:p>
    <w:p w:rsidR="000957AD" w:rsidRDefault="000957AD">
      <w:pPr>
        <w:pStyle w:val="ConsPlusNormal"/>
        <w:jc w:val="center"/>
      </w:pPr>
      <w:r>
        <w:t>Расчет среднемесячного размера оплаты труда рабочего первого</w:t>
      </w:r>
    </w:p>
    <w:p w:rsidR="000957AD" w:rsidRDefault="000957AD">
      <w:pPr>
        <w:pStyle w:val="ConsPlusNormal"/>
        <w:jc w:val="center"/>
      </w:pPr>
      <w:r>
        <w:t>разряда, занятого в строительной отрасли</w:t>
      </w:r>
    </w:p>
    <w:p w:rsidR="000957AD" w:rsidRDefault="000957AD">
      <w:pPr>
        <w:pStyle w:val="ConsPlusNormal"/>
        <w:jc w:val="both"/>
      </w:pPr>
    </w:p>
    <w:p w:rsidR="000957AD" w:rsidRDefault="000957AD">
      <w:pPr>
        <w:pStyle w:val="ConsPlusNormal"/>
        <w:ind w:firstLine="540"/>
        <w:jc w:val="both"/>
      </w:pPr>
      <w:r>
        <w:t xml:space="preserve">Утратил силу. - </w:t>
      </w:r>
      <w:hyperlink r:id="rId158">
        <w:r>
          <w:rPr>
            <w:color w:val="0000FF"/>
          </w:rPr>
          <w:t>Приказ</w:t>
        </w:r>
      </w:hyperlink>
      <w:r>
        <w:t xml:space="preserve"> Минстроя России от 13.01.2023 N 17/пр.</w:t>
      </w: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right"/>
        <w:outlineLvl w:val="1"/>
      </w:pPr>
      <w:r>
        <w:t>Приложение N 8</w:t>
      </w:r>
    </w:p>
    <w:p w:rsidR="000957AD" w:rsidRDefault="000957AD">
      <w:pPr>
        <w:pStyle w:val="ConsPlusNormal"/>
        <w:jc w:val="right"/>
      </w:pPr>
      <w:r>
        <w:t>к Методике расчета индексов</w:t>
      </w:r>
    </w:p>
    <w:p w:rsidR="000957AD" w:rsidRDefault="000957AD">
      <w:pPr>
        <w:pStyle w:val="ConsPlusNormal"/>
        <w:jc w:val="right"/>
      </w:pPr>
      <w:r>
        <w:t>изменения сметной стоимости</w:t>
      </w:r>
    </w:p>
    <w:p w:rsidR="000957AD" w:rsidRDefault="000957AD">
      <w:pPr>
        <w:pStyle w:val="ConsPlusNormal"/>
        <w:jc w:val="right"/>
      </w:pPr>
      <w:r>
        <w:t>строительства, утвержденной приказом</w:t>
      </w:r>
    </w:p>
    <w:p w:rsidR="000957AD" w:rsidRDefault="000957AD">
      <w:pPr>
        <w:pStyle w:val="ConsPlusNormal"/>
        <w:jc w:val="right"/>
      </w:pPr>
      <w:r>
        <w:t>Министерства строительства</w:t>
      </w:r>
    </w:p>
    <w:p w:rsidR="000957AD" w:rsidRDefault="000957AD">
      <w:pPr>
        <w:pStyle w:val="ConsPlusNormal"/>
        <w:jc w:val="right"/>
      </w:pPr>
      <w:r>
        <w:t>и жилищно-коммунального хозяйства</w:t>
      </w:r>
    </w:p>
    <w:p w:rsidR="000957AD" w:rsidRDefault="000957AD">
      <w:pPr>
        <w:pStyle w:val="ConsPlusNormal"/>
        <w:jc w:val="right"/>
      </w:pPr>
      <w:r>
        <w:t>Российской Федерации</w:t>
      </w:r>
    </w:p>
    <w:p w:rsidR="000957AD" w:rsidRDefault="000957AD">
      <w:pPr>
        <w:pStyle w:val="ConsPlusNormal"/>
        <w:jc w:val="right"/>
      </w:pPr>
      <w:r>
        <w:t>от 5 июня 2019 г. N 326</w:t>
      </w:r>
    </w:p>
    <w:p w:rsidR="000957AD" w:rsidRDefault="000957AD">
      <w:pPr>
        <w:pStyle w:val="ConsPlusNormal"/>
        <w:jc w:val="right"/>
      </w:pPr>
    </w:p>
    <w:p w:rsidR="000957AD" w:rsidRDefault="000957AD">
      <w:pPr>
        <w:pStyle w:val="ConsPlusNormal"/>
        <w:jc w:val="right"/>
      </w:pPr>
      <w:r>
        <w:t>(рекомендуемый образец)</w:t>
      </w:r>
    </w:p>
    <w:p w:rsidR="000957AD" w:rsidRDefault="000957AD">
      <w:pPr>
        <w:pStyle w:val="ConsPlusNormal"/>
        <w:jc w:val="both"/>
      </w:pPr>
    </w:p>
    <w:p w:rsidR="000957AD" w:rsidRDefault="000957AD">
      <w:pPr>
        <w:pStyle w:val="ConsPlusNonformat"/>
        <w:jc w:val="both"/>
      </w:pPr>
      <w:bookmarkStart w:id="79" w:name="P1487"/>
      <w:bookmarkEnd w:id="79"/>
      <w:r>
        <w:t xml:space="preserve">                   Таблица выбора объекта-представителя</w:t>
      </w:r>
    </w:p>
    <w:p w:rsidR="000957AD" w:rsidRDefault="000957AD">
      <w:pPr>
        <w:pStyle w:val="ConsPlusNonformat"/>
        <w:jc w:val="both"/>
      </w:pPr>
      <w:r>
        <w:t xml:space="preserve">           составлена _________________________________________</w:t>
      </w:r>
    </w:p>
    <w:p w:rsidR="000957AD" w:rsidRDefault="000957AD">
      <w:pPr>
        <w:pStyle w:val="ConsPlusNonformat"/>
        <w:jc w:val="both"/>
      </w:pPr>
      <w:r>
        <w:t xml:space="preserve">                             (наименование организации)</w:t>
      </w:r>
    </w:p>
    <w:p w:rsidR="000957AD" w:rsidRDefault="000957AD">
      <w:pPr>
        <w:pStyle w:val="ConsPlusNonformat"/>
        <w:jc w:val="both"/>
      </w:pPr>
    </w:p>
    <w:p w:rsidR="000957AD" w:rsidRDefault="000957AD">
      <w:pPr>
        <w:pStyle w:val="ConsPlusNonformat"/>
        <w:jc w:val="both"/>
      </w:pPr>
      <w:r>
        <w:t>Наименование индекса изменения сметной стоимости</w:t>
      </w:r>
    </w:p>
    <w:p w:rsidR="000957AD" w:rsidRDefault="00095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964"/>
        <w:gridCol w:w="1020"/>
        <w:gridCol w:w="907"/>
      </w:tblGrid>
      <w:tr w:rsidR="000957AD">
        <w:tc>
          <w:tcPr>
            <w:tcW w:w="624" w:type="dxa"/>
          </w:tcPr>
          <w:p w:rsidR="000957AD" w:rsidRDefault="000957AD">
            <w:pPr>
              <w:pStyle w:val="ConsPlusNormal"/>
              <w:jc w:val="center"/>
            </w:pPr>
            <w:r>
              <w:t>N пп</w:t>
            </w:r>
          </w:p>
        </w:tc>
        <w:tc>
          <w:tcPr>
            <w:tcW w:w="5556" w:type="dxa"/>
          </w:tcPr>
          <w:p w:rsidR="000957AD" w:rsidRDefault="000957AD">
            <w:pPr>
              <w:pStyle w:val="ConsPlusNormal"/>
              <w:jc w:val="center"/>
            </w:pPr>
            <w:r>
              <w:t>Информация, необходимая для отбора объекта-представителя</w:t>
            </w:r>
          </w:p>
        </w:tc>
        <w:tc>
          <w:tcPr>
            <w:tcW w:w="964" w:type="dxa"/>
          </w:tcPr>
          <w:p w:rsidR="000957AD" w:rsidRDefault="000957AD">
            <w:pPr>
              <w:pStyle w:val="ConsPlusNormal"/>
              <w:jc w:val="center"/>
            </w:pPr>
            <w:r>
              <w:t>Объект N 1</w:t>
            </w:r>
          </w:p>
        </w:tc>
        <w:tc>
          <w:tcPr>
            <w:tcW w:w="1020" w:type="dxa"/>
          </w:tcPr>
          <w:p w:rsidR="000957AD" w:rsidRDefault="000957AD">
            <w:pPr>
              <w:pStyle w:val="ConsPlusNormal"/>
              <w:jc w:val="center"/>
            </w:pPr>
            <w:r>
              <w:t>Объект N 2</w:t>
            </w:r>
          </w:p>
        </w:tc>
        <w:tc>
          <w:tcPr>
            <w:tcW w:w="907" w:type="dxa"/>
          </w:tcPr>
          <w:p w:rsidR="000957AD" w:rsidRDefault="000957AD">
            <w:pPr>
              <w:pStyle w:val="ConsPlusNormal"/>
              <w:jc w:val="center"/>
            </w:pPr>
            <w:r>
              <w:t>Объект N __</w:t>
            </w:r>
          </w:p>
        </w:tc>
      </w:tr>
      <w:tr w:rsidR="000957AD">
        <w:tc>
          <w:tcPr>
            <w:tcW w:w="624" w:type="dxa"/>
          </w:tcPr>
          <w:p w:rsidR="000957AD" w:rsidRDefault="000957AD">
            <w:pPr>
              <w:pStyle w:val="ConsPlusNormal"/>
              <w:jc w:val="center"/>
            </w:pPr>
            <w:r>
              <w:t>1</w:t>
            </w:r>
          </w:p>
        </w:tc>
        <w:tc>
          <w:tcPr>
            <w:tcW w:w="5556" w:type="dxa"/>
          </w:tcPr>
          <w:p w:rsidR="000957AD" w:rsidRDefault="000957AD">
            <w:pPr>
              <w:pStyle w:val="ConsPlusNormal"/>
              <w:jc w:val="center"/>
            </w:pPr>
            <w:r>
              <w:t>2</w:t>
            </w:r>
          </w:p>
        </w:tc>
        <w:tc>
          <w:tcPr>
            <w:tcW w:w="964" w:type="dxa"/>
          </w:tcPr>
          <w:p w:rsidR="000957AD" w:rsidRDefault="000957AD">
            <w:pPr>
              <w:pStyle w:val="ConsPlusNormal"/>
              <w:jc w:val="center"/>
            </w:pPr>
            <w:r>
              <w:t>3</w:t>
            </w:r>
          </w:p>
        </w:tc>
        <w:tc>
          <w:tcPr>
            <w:tcW w:w="1020" w:type="dxa"/>
          </w:tcPr>
          <w:p w:rsidR="000957AD" w:rsidRDefault="000957AD">
            <w:pPr>
              <w:pStyle w:val="ConsPlusNormal"/>
              <w:jc w:val="center"/>
            </w:pPr>
            <w:r>
              <w:t>4</w:t>
            </w:r>
          </w:p>
        </w:tc>
        <w:tc>
          <w:tcPr>
            <w:tcW w:w="907" w:type="dxa"/>
          </w:tcPr>
          <w:p w:rsidR="000957AD" w:rsidRDefault="000957AD">
            <w:pPr>
              <w:pStyle w:val="ConsPlusNormal"/>
              <w:jc w:val="center"/>
            </w:pPr>
            <w:r>
              <w:t>5</w:t>
            </w:r>
          </w:p>
        </w:tc>
      </w:tr>
      <w:tr w:rsidR="000957AD">
        <w:tc>
          <w:tcPr>
            <w:tcW w:w="624" w:type="dxa"/>
          </w:tcPr>
          <w:p w:rsidR="000957AD" w:rsidRDefault="000957AD">
            <w:pPr>
              <w:pStyle w:val="ConsPlusNormal"/>
              <w:jc w:val="center"/>
            </w:pPr>
            <w:r>
              <w:t>1</w:t>
            </w:r>
          </w:p>
        </w:tc>
        <w:tc>
          <w:tcPr>
            <w:tcW w:w="5556" w:type="dxa"/>
          </w:tcPr>
          <w:p w:rsidR="000957AD" w:rsidRDefault="000957AD">
            <w:pPr>
              <w:pStyle w:val="ConsPlusNormal"/>
            </w:pPr>
            <w:r>
              <w:t>Наименование объекта</w:t>
            </w:r>
          </w:p>
        </w:tc>
        <w:tc>
          <w:tcPr>
            <w:tcW w:w="964" w:type="dxa"/>
          </w:tcPr>
          <w:p w:rsidR="000957AD" w:rsidRDefault="000957AD">
            <w:pPr>
              <w:pStyle w:val="ConsPlusNormal"/>
            </w:pPr>
          </w:p>
        </w:tc>
        <w:tc>
          <w:tcPr>
            <w:tcW w:w="1020" w:type="dxa"/>
          </w:tcPr>
          <w:p w:rsidR="000957AD" w:rsidRDefault="000957AD">
            <w:pPr>
              <w:pStyle w:val="ConsPlusNormal"/>
            </w:pPr>
          </w:p>
        </w:tc>
        <w:tc>
          <w:tcPr>
            <w:tcW w:w="907" w:type="dxa"/>
          </w:tcPr>
          <w:p w:rsidR="000957AD" w:rsidRDefault="000957AD">
            <w:pPr>
              <w:pStyle w:val="ConsPlusNormal"/>
            </w:pPr>
          </w:p>
        </w:tc>
      </w:tr>
      <w:tr w:rsidR="000957AD">
        <w:tc>
          <w:tcPr>
            <w:tcW w:w="624" w:type="dxa"/>
          </w:tcPr>
          <w:p w:rsidR="000957AD" w:rsidRDefault="000957AD">
            <w:pPr>
              <w:pStyle w:val="ConsPlusNormal"/>
              <w:jc w:val="center"/>
            </w:pPr>
            <w:r>
              <w:t>2</w:t>
            </w:r>
          </w:p>
        </w:tc>
        <w:tc>
          <w:tcPr>
            <w:tcW w:w="5556" w:type="dxa"/>
          </w:tcPr>
          <w:p w:rsidR="000957AD" w:rsidRDefault="000957AD">
            <w:pPr>
              <w:pStyle w:val="ConsPlusNormal"/>
            </w:pPr>
            <w:r>
              <w:t>Наименование субъекта Российской Федерации</w:t>
            </w:r>
          </w:p>
        </w:tc>
        <w:tc>
          <w:tcPr>
            <w:tcW w:w="964" w:type="dxa"/>
          </w:tcPr>
          <w:p w:rsidR="000957AD" w:rsidRDefault="000957AD">
            <w:pPr>
              <w:pStyle w:val="ConsPlusNormal"/>
            </w:pPr>
          </w:p>
        </w:tc>
        <w:tc>
          <w:tcPr>
            <w:tcW w:w="1020" w:type="dxa"/>
          </w:tcPr>
          <w:p w:rsidR="000957AD" w:rsidRDefault="000957AD">
            <w:pPr>
              <w:pStyle w:val="ConsPlusNormal"/>
            </w:pPr>
          </w:p>
        </w:tc>
        <w:tc>
          <w:tcPr>
            <w:tcW w:w="907" w:type="dxa"/>
          </w:tcPr>
          <w:p w:rsidR="000957AD" w:rsidRDefault="000957AD">
            <w:pPr>
              <w:pStyle w:val="ConsPlusNormal"/>
            </w:pPr>
          </w:p>
        </w:tc>
      </w:tr>
      <w:tr w:rsidR="000957AD">
        <w:tc>
          <w:tcPr>
            <w:tcW w:w="624" w:type="dxa"/>
          </w:tcPr>
          <w:p w:rsidR="000957AD" w:rsidRDefault="000957AD">
            <w:pPr>
              <w:pStyle w:val="ConsPlusNormal"/>
              <w:jc w:val="center"/>
            </w:pPr>
            <w:r>
              <w:t>3</w:t>
            </w:r>
          </w:p>
        </w:tc>
        <w:tc>
          <w:tcPr>
            <w:tcW w:w="5556" w:type="dxa"/>
          </w:tcPr>
          <w:p w:rsidR="000957AD" w:rsidRDefault="000957AD">
            <w:pPr>
              <w:pStyle w:val="ConsPlusNormal"/>
            </w:pPr>
            <w:r>
              <w:t>Климатический район и подрайон</w:t>
            </w:r>
          </w:p>
        </w:tc>
        <w:tc>
          <w:tcPr>
            <w:tcW w:w="964" w:type="dxa"/>
          </w:tcPr>
          <w:p w:rsidR="000957AD" w:rsidRDefault="000957AD">
            <w:pPr>
              <w:pStyle w:val="ConsPlusNormal"/>
            </w:pPr>
          </w:p>
        </w:tc>
        <w:tc>
          <w:tcPr>
            <w:tcW w:w="1020" w:type="dxa"/>
          </w:tcPr>
          <w:p w:rsidR="000957AD" w:rsidRDefault="000957AD">
            <w:pPr>
              <w:pStyle w:val="ConsPlusNormal"/>
            </w:pPr>
          </w:p>
        </w:tc>
        <w:tc>
          <w:tcPr>
            <w:tcW w:w="907" w:type="dxa"/>
          </w:tcPr>
          <w:p w:rsidR="000957AD" w:rsidRDefault="000957AD">
            <w:pPr>
              <w:pStyle w:val="ConsPlusNormal"/>
            </w:pPr>
          </w:p>
        </w:tc>
      </w:tr>
      <w:tr w:rsidR="000957AD">
        <w:tc>
          <w:tcPr>
            <w:tcW w:w="624" w:type="dxa"/>
          </w:tcPr>
          <w:p w:rsidR="000957AD" w:rsidRDefault="000957AD">
            <w:pPr>
              <w:pStyle w:val="ConsPlusNormal"/>
              <w:jc w:val="center"/>
            </w:pPr>
            <w:bookmarkStart w:id="80" w:name="P1518"/>
            <w:bookmarkEnd w:id="80"/>
            <w:r>
              <w:lastRenderedPageBreak/>
              <w:t>4</w:t>
            </w:r>
          </w:p>
        </w:tc>
        <w:tc>
          <w:tcPr>
            <w:tcW w:w="5556" w:type="dxa"/>
          </w:tcPr>
          <w:p w:rsidR="000957AD" w:rsidRDefault="000957AD">
            <w:pPr>
              <w:pStyle w:val="ConsPlusNormal"/>
            </w:pPr>
            <w:r>
              <w:t>Мощность объекта</w:t>
            </w:r>
          </w:p>
        </w:tc>
        <w:tc>
          <w:tcPr>
            <w:tcW w:w="964" w:type="dxa"/>
          </w:tcPr>
          <w:p w:rsidR="000957AD" w:rsidRDefault="000957AD">
            <w:pPr>
              <w:pStyle w:val="ConsPlusNormal"/>
            </w:pPr>
          </w:p>
        </w:tc>
        <w:tc>
          <w:tcPr>
            <w:tcW w:w="1020" w:type="dxa"/>
          </w:tcPr>
          <w:p w:rsidR="000957AD" w:rsidRDefault="000957AD">
            <w:pPr>
              <w:pStyle w:val="ConsPlusNormal"/>
            </w:pPr>
          </w:p>
        </w:tc>
        <w:tc>
          <w:tcPr>
            <w:tcW w:w="907" w:type="dxa"/>
          </w:tcPr>
          <w:p w:rsidR="000957AD" w:rsidRDefault="000957AD">
            <w:pPr>
              <w:pStyle w:val="ConsPlusNormal"/>
            </w:pPr>
          </w:p>
        </w:tc>
      </w:tr>
      <w:tr w:rsidR="000957AD">
        <w:tc>
          <w:tcPr>
            <w:tcW w:w="624" w:type="dxa"/>
          </w:tcPr>
          <w:p w:rsidR="000957AD" w:rsidRDefault="000957AD">
            <w:pPr>
              <w:pStyle w:val="ConsPlusNormal"/>
              <w:jc w:val="center"/>
            </w:pPr>
            <w:r>
              <w:t>5</w:t>
            </w:r>
          </w:p>
        </w:tc>
        <w:tc>
          <w:tcPr>
            <w:tcW w:w="5556" w:type="dxa"/>
          </w:tcPr>
          <w:p w:rsidR="000957AD" w:rsidRDefault="000957AD">
            <w:pPr>
              <w:pStyle w:val="ConsPlusNormal"/>
            </w:pPr>
            <w:r>
              <w:t>Строительный объем здания/сооружения, м</w:t>
            </w:r>
            <w:r>
              <w:rPr>
                <w:vertAlign w:val="superscript"/>
              </w:rPr>
              <w:t>3</w:t>
            </w:r>
          </w:p>
        </w:tc>
        <w:tc>
          <w:tcPr>
            <w:tcW w:w="964" w:type="dxa"/>
          </w:tcPr>
          <w:p w:rsidR="000957AD" w:rsidRDefault="000957AD">
            <w:pPr>
              <w:pStyle w:val="ConsPlusNormal"/>
            </w:pPr>
          </w:p>
        </w:tc>
        <w:tc>
          <w:tcPr>
            <w:tcW w:w="1020" w:type="dxa"/>
          </w:tcPr>
          <w:p w:rsidR="000957AD" w:rsidRDefault="000957AD">
            <w:pPr>
              <w:pStyle w:val="ConsPlusNormal"/>
            </w:pPr>
          </w:p>
        </w:tc>
        <w:tc>
          <w:tcPr>
            <w:tcW w:w="907" w:type="dxa"/>
          </w:tcPr>
          <w:p w:rsidR="000957AD" w:rsidRDefault="000957AD">
            <w:pPr>
              <w:pStyle w:val="ConsPlusNormal"/>
            </w:pPr>
          </w:p>
        </w:tc>
      </w:tr>
      <w:tr w:rsidR="000957AD">
        <w:tc>
          <w:tcPr>
            <w:tcW w:w="624" w:type="dxa"/>
          </w:tcPr>
          <w:p w:rsidR="000957AD" w:rsidRDefault="000957AD">
            <w:pPr>
              <w:pStyle w:val="ConsPlusNormal"/>
              <w:jc w:val="center"/>
            </w:pPr>
            <w:r>
              <w:t>6</w:t>
            </w:r>
          </w:p>
        </w:tc>
        <w:tc>
          <w:tcPr>
            <w:tcW w:w="5556" w:type="dxa"/>
          </w:tcPr>
          <w:p w:rsidR="000957AD" w:rsidRDefault="000957AD">
            <w:pPr>
              <w:pStyle w:val="ConsPlusNormal"/>
            </w:pPr>
            <w:r>
              <w:t>Общая площадь здания/сооружения, м</w:t>
            </w:r>
            <w:r>
              <w:rPr>
                <w:vertAlign w:val="superscript"/>
              </w:rPr>
              <w:t>2</w:t>
            </w:r>
          </w:p>
        </w:tc>
        <w:tc>
          <w:tcPr>
            <w:tcW w:w="964" w:type="dxa"/>
          </w:tcPr>
          <w:p w:rsidR="000957AD" w:rsidRDefault="000957AD">
            <w:pPr>
              <w:pStyle w:val="ConsPlusNormal"/>
            </w:pPr>
          </w:p>
        </w:tc>
        <w:tc>
          <w:tcPr>
            <w:tcW w:w="1020" w:type="dxa"/>
          </w:tcPr>
          <w:p w:rsidR="000957AD" w:rsidRDefault="000957AD">
            <w:pPr>
              <w:pStyle w:val="ConsPlusNormal"/>
            </w:pPr>
          </w:p>
        </w:tc>
        <w:tc>
          <w:tcPr>
            <w:tcW w:w="907" w:type="dxa"/>
          </w:tcPr>
          <w:p w:rsidR="000957AD" w:rsidRDefault="000957AD">
            <w:pPr>
              <w:pStyle w:val="ConsPlusNormal"/>
            </w:pPr>
          </w:p>
        </w:tc>
      </w:tr>
      <w:tr w:rsidR="000957AD">
        <w:tc>
          <w:tcPr>
            <w:tcW w:w="624" w:type="dxa"/>
          </w:tcPr>
          <w:p w:rsidR="000957AD" w:rsidRDefault="000957AD">
            <w:pPr>
              <w:pStyle w:val="ConsPlusNormal"/>
              <w:jc w:val="center"/>
            </w:pPr>
            <w:r>
              <w:t>7</w:t>
            </w:r>
          </w:p>
        </w:tc>
        <w:tc>
          <w:tcPr>
            <w:tcW w:w="5556" w:type="dxa"/>
          </w:tcPr>
          <w:p w:rsidR="000957AD" w:rsidRDefault="000957AD">
            <w:pPr>
              <w:pStyle w:val="ConsPlusNormal"/>
            </w:pPr>
            <w:r>
              <w:t>Класс энергоэффективности здания</w:t>
            </w:r>
          </w:p>
        </w:tc>
        <w:tc>
          <w:tcPr>
            <w:tcW w:w="964" w:type="dxa"/>
          </w:tcPr>
          <w:p w:rsidR="000957AD" w:rsidRDefault="000957AD">
            <w:pPr>
              <w:pStyle w:val="ConsPlusNormal"/>
            </w:pPr>
          </w:p>
        </w:tc>
        <w:tc>
          <w:tcPr>
            <w:tcW w:w="1020" w:type="dxa"/>
          </w:tcPr>
          <w:p w:rsidR="000957AD" w:rsidRDefault="000957AD">
            <w:pPr>
              <w:pStyle w:val="ConsPlusNormal"/>
            </w:pPr>
          </w:p>
        </w:tc>
        <w:tc>
          <w:tcPr>
            <w:tcW w:w="907" w:type="dxa"/>
          </w:tcPr>
          <w:p w:rsidR="000957AD" w:rsidRDefault="000957AD">
            <w:pPr>
              <w:pStyle w:val="ConsPlusNormal"/>
            </w:pPr>
          </w:p>
        </w:tc>
      </w:tr>
      <w:tr w:rsidR="000957AD">
        <w:tc>
          <w:tcPr>
            <w:tcW w:w="624" w:type="dxa"/>
          </w:tcPr>
          <w:p w:rsidR="000957AD" w:rsidRDefault="000957AD">
            <w:pPr>
              <w:pStyle w:val="ConsPlusNormal"/>
              <w:jc w:val="center"/>
            </w:pPr>
            <w:bookmarkStart w:id="81" w:name="P1538"/>
            <w:bookmarkEnd w:id="81"/>
            <w:r>
              <w:t>8</w:t>
            </w:r>
          </w:p>
        </w:tc>
        <w:tc>
          <w:tcPr>
            <w:tcW w:w="5556" w:type="dxa"/>
          </w:tcPr>
          <w:p w:rsidR="000957AD" w:rsidRDefault="000957AD">
            <w:pPr>
              <w:pStyle w:val="ConsPlusNormal"/>
            </w:pPr>
            <w:r>
              <w:t>Сметная стоимость строительно-монтажных работ в уровне цен по заключению, тыс. руб.</w:t>
            </w:r>
          </w:p>
        </w:tc>
        <w:tc>
          <w:tcPr>
            <w:tcW w:w="964" w:type="dxa"/>
          </w:tcPr>
          <w:p w:rsidR="000957AD" w:rsidRDefault="000957AD">
            <w:pPr>
              <w:pStyle w:val="ConsPlusNormal"/>
            </w:pPr>
          </w:p>
        </w:tc>
        <w:tc>
          <w:tcPr>
            <w:tcW w:w="1020" w:type="dxa"/>
          </w:tcPr>
          <w:p w:rsidR="000957AD" w:rsidRDefault="000957AD">
            <w:pPr>
              <w:pStyle w:val="ConsPlusNormal"/>
            </w:pPr>
          </w:p>
        </w:tc>
        <w:tc>
          <w:tcPr>
            <w:tcW w:w="907" w:type="dxa"/>
          </w:tcPr>
          <w:p w:rsidR="000957AD" w:rsidRDefault="000957AD">
            <w:pPr>
              <w:pStyle w:val="ConsPlusNormal"/>
            </w:pPr>
          </w:p>
        </w:tc>
      </w:tr>
      <w:tr w:rsidR="000957AD">
        <w:tc>
          <w:tcPr>
            <w:tcW w:w="624" w:type="dxa"/>
          </w:tcPr>
          <w:p w:rsidR="000957AD" w:rsidRDefault="000957AD">
            <w:pPr>
              <w:pStyle w:val="ConsPlusNormal"/>
              <w:jc w:val="center"/>
            </w:pPr>
            <w:bookmarkStart w:id="82" w:name="P1543"/>
            <w:bookmarkEnd w:id="82"/>
            <w:r>
              <w:t>9</w:t>
            </w:r>
          </w:p>
        </w:tc>
        <w:tc>
          <w:tcPr>
            <w:tcW w:w="5556" w:type="dxa"/>
          </w:tcPr>
          <w:p w:rsidR="000957AD" w:rsidRDefault="000957AD">
            <w:pPr>
              <w:pStyle w:val="ConsPlusNormal"/>
            </w:pPr>
            <w:r>
              <w:t>Сметная стоимость строительно-монтажных работ в сопоставимом уровне цен, приведенная к условиям строительства в базовом районе, тыс. руб.</w:t>
            </w:r>
          </w:p>
        </w:tc>
        <w:tc>
          <w:tcPr>
            <w:tcW w:w="964" w:type="dxa"/>
          </w:tcPr>
          <w:p w:rsidR="000957AD" w:rsidRDefault="000957AD">
            <w:pPr>
              <w:pStyle w:val="ConsPlusNormal"/>
            </w:pPr>
          </w:p>
        </w:tc>
        <w:tc>
          <w:tcPr>
            <w:tcW w:w="1020" w:type="dxa"/>
          </w:tcPr>
          <w:p w:rsidR="000957AD" w:rsidRDefault="000957AD">
            <w:pPr>
              <w:pStyle w:val="ConsPlusNormal"/>
            </w:pPr>
          </w:p>
        </w:tc>
        <w:tc>
          <w:tcPr>
            <w:tcW w:w="907" w:type="dxa"/>
          </w:tcPr>
          <w:p w:rsidR="000957AD" w:rsidRDefault="000957AD">
            <w:pPr>
              <w:pStyle w:val="ConsPlusNormal"/>
            </w:pPr>
          </w:p>
        </w:tc>
      </w:tr>
      <w:tr w:rsidR="000957AD">
        <w:tc>
          <w:tcPr>
            <w:tcW w:w="624" w:type="dxa"/>
          </w:tcPr>
          <w:p w:rsidR="000957AD" w:rsidRDefault="000957AD">
            <w:pPr>
              <w:pStyle w:val="ConsPlusNormal"/>
              <w:jc w:val="center"/>
            </w:pPr>
            <w:r>
              <w:t>10</w:t>
            </w:r>
          </w:p>
        </w:tc>
        <w:tc>
          <w:tcPr>
            <w:tcW w:w="5556" w:type="dxa"/>
          </w:tcPr>
          <w:p w:rsidR="000957AD" w:rsidRDefault="000957AD">
            <w:pPr>
              <w:pStyle w:val="ConsPlusNormal"/>
            </w:pPr>
            <w:r>
              <w:t>Приведенная сметная стоимость строительно-монтажных работ на единицу мощности, тыс. руб. (</w:t>
            </w:r>
            <w:hyperlink w:anchor="P1543">
              <w:r>
                <w:rPr>
                  <w:color w:val="0000FF"/>
                </w:rPr>
                <w:t>строка 9</w:t>
              </w:r>
            </w:hyperlink>
            <w:r>
              <w:t xml:space="preserve"> / </w:t>
            </w:r>
            <w:hyperlink w:anchor="P1518">
              <w:r>
                <w:rPr>
                  <w:color w:val="0000FF"/>
                </w:rPr>
                <w:t>строку 4</w:t>
              </w:r>
            </w:hyperlink>
            <w:r>
              <w:t>)</w:t>
            </w:r>
          </w:p>
        </w:tc>
        <w:tc>
          <w:tcPr>
            <w:tcW w:w="964" w:type="dxa"/>
          </w:tcPr>
          <w:p w:rsidR="000957AD" w:rsidRDefault="000957AD">
            <w:pPr>
              <w:pStyle w:val="ConsPlusNormal"/>
            </w:pPr>
          </w:p>
        </w:tc>
        <w:tc>
          <w:tcPr>
            <w:tcW w:w="1020" w:type="dxa"/>
          </w:tcPr>
          <w:p w:rsidR="000957AD" w:rsidRDefault="000957AD">
            <w:pPr>
              <w:pStyle w:val="ConsPlusNormal"/>
            </w:pPr>
          </w:p>
        </w:tc>
        <w:tc>
          <w:tcPr>
            <w:tcW w:w="907" w:type="dxa"/>
          </w:tcPr>
          <w:p w:rsidR="000957AD" w:rsidRDefault="000957AD">
            <w:pPr>
              <w:pStyle w:val="ConsPlusNormal"/>
            </w:pPr>
          </w:p>
        </w:tc>
      </w:tr>
    </w:tbl>
    <w:p w:rsidR="000957AD" w:rsidRDefault="000957AD">
      <w:pPr>
        <w:pStyle w:val="ConsPlusNormal"/>
        <w:jc w:val="both"/>
      </w:pPr>
    </w:p>
    <w:p w:rsidR="000957AD" w:rsidRDefault="000957AD">
      <w:pPr>
        <w:pStyle w:val="ConsPlusNonformat"/>
        <w:jc w:val="both"/>
      </w:pPr>
      <w:r>
        <w:t xml:space="preserve">    Сметная  стоимость  строительно-монтажных  работ  по  </w:t>
      </w:r>
      <w:hyperlink w:anchor="P1538">
        <w:r>
          <w:rPr>
            <w:color w:val="0000FF"/>
          </w:rPr>
          <w:t>строке 8</w:t>
        </w:r>
      </w:hyperlink>
      <w:r>
        <w:t xml:space="preserve"> включает</w:t>
      </w:r>
    </w:p>
    <w:p w:rsidR="000957AD" w:rsidRDefault="000957AD">
      <w:pPr>
        <w:pStyle w:val="ConsPlusNonformat"/>
        <w:jc w:val="both"/>
      </w:pPr>
      <w:r>
        <w:t>стоимость конструктивных решений, учитываемых при расчете индекса изменения</w:t>
      </w:r>
    </w:p>
    <w:p w:rsidR="000957AD" w:rsidRDefault="000957AD">
      <w:pPr>
        <w:pStyle w:val="ConsPlusNonformat"/>
        <w:jc w:val="both"/>
      </w:pPr>
      <w:r>
        <w:t>сметной стоимости.</w:t>
      </w:r>
    </w:p>
    <w:p w:rsidR="000957AD" w:rsidRDefault="000957AD">
      <w:pPr>
        <w:pStyle w:val="ConsPlusNonformat"/>
        <w:jc w:val="both"/>
      </w:pPr>
      <w:r>
        <w:t xml:space="preserve">    1. Допускается приведение сметной стоимости строительно-монтажных работ</w:t>
      </w:r>
    </w:p>
    <w:p w:rsidR="000957AD" w:rsidRDefault="000957AD">
      <w:pPr>
        <w:pStyle w:val="ConsPlusNonformat"/>
        <w:jc w:val="both"/>
      </w:pPr>
      <w:r>
        <w:t>по   объектам-аналогам   к   одному   уровню   текущих  цен  с  применением</w:t>
      </w:r>
    </w:p>
    <w:p w:rsidR="000957AD" w:rsidRDefault="000957AD">
      <w:pPr>
        <w:pStyle w:val="ConsPlusNonformat"/>
        <w:jc w:val="both"/>
      </w:pPr>
      <w:r>
        <w:t>индексов-дефляторов   Министерства   экономического   развития   Российской</w:t>
      </w:r>
    </w:p>
    <w:p w:rsidR="000957AD" w:rsidRDefault="000957AD">
      <w:pPr>
        <w:pStyle w:val="ConsPlusNonformat"/>
        <w:jc w:val="both"/>
      </w:pPr>
      <w:r>
        <w:t>Федерации по строке "Инвестиции в основной капитал (капитальные вложения)".</w:t>
      </w:r>
    </w:p>
    <w:p w:rsidR="000957AD" w:rsidRDefault="000957AD">
      <w:pPr>
        <w:pStyle w:val="ConsPlusNonformat"/>
        <w:jc w:val="both"/>
      </w:pPr>
      <w:r>
        <w:t xml:space="preserve">    2.     Приведение     стоимости    строительно-монтажных    работ    по</w:t>
      </w:r>
    </w:p>
    <w:p w:rsidR="000957AD" w:rsidRDefault="000957AD">
      <w:pPr>
        <w:pStyle w:val="ConsPlusNonformat"/>
        <w:jc w:val="both"/>
      </w:pPr>
      <w:r>
        <w:t>объектам-аналогам  к  уровню цен базового района допускается осуществлять с</w:t>
      </w:r>
    </w:p>
    <w:p w:rsidR="000957AD" w:rsidRDefault="000957AD">
      <w:pPr>
        <w:pStyle w:val="ConsPlusNonformat"/>
        <w:jc w:val="both"/>
      </w:pPr>
      <w:r>
        <w:t>использованием  коэффициента,  определенного  по  виду объекта капитального</w:t>
      </w:r>
    </w:p>
    <w:p w:rsidR="000957AD" w:rsidRDefault="000957AD">
      <w:pPr>
        <w:pStyle w:val="ConsPlusNonformat"/>
        <w:jc w:val="both"/>
      </w:pPr>
      <w:r>
        <w:t>строительства  как  отношение  величины индекса изменения сметной стоимости</w:t>
      </w:r>
    </w:p>
    <w:p w:rsidR="000957AD" w:rsidRDefault="000957AD">
      <w:pPr>
        <w:pStyle w:val="ConsPlusNonformat"/>
        <w:jc w:val="both"/>
      </w:pPr>
      <w:r>
        <w:t>строительно-монтажных  работ,  информация о котором размещена в ФРСН и ФГИС</w:t>
      </w:r>
    </w:p>
    <w:p w:rsidR="000957AD" w:rsidRDefault="000957AD">
      <w:pPr>
        <w:pStyle w:val="ConsPlusNonformat"/>
        <w:jc w:val="both"/>
      </w:pPr>
      <w:r>
        <w:t>ЦС,  к  аналогичному  индексу  изменения  сметной  стоимости для Московской</w:t>
      </w:r>
    </w:p>
    <w:p w:rsidR="000957AD" w:rsidRDefault="000957AD">
      <w:pPr>
        <w:pStyle w:val="ConsPlusNonformat"/>
        <w:jc w:val="both"/>
      </w:pPr>
      <w:r>
        <w:t>области.</w:t>
      </w:r>
    </w:p>
    <w:p w:rsidR="000957AD" w:rsidRDefault="000957AD">
      <w:pPr>
        <w:pStyle w:val="ConsPlusNonformat"/>
        <w:jc w:val="both"/>
      </w:pPr>
    </w:p>
    <w:p w:rsidR="000957AD" w:rsidRDefault="000957AD">
      <w:pPr>
        <w:pStyle w:val="ConsPlusNonformat"/>
        <w:jc w:val="both"/>
      </w:pPr>
      <w:r>
        <w:t>Составил _________________________________________</w:t>
      </w:r>
    </w:p>
    <w:p w:rsidR="000957AD" w:rsidRDefault="000957AD">
      <w:pPr>
        <w:pStyle w:val="ConsPlusNonformat"/>
        <w:jc w:val="both"/>
      </w:pPr>
      <w:r>
        <w:t xml:space="preserve">          (должность, подпись, инициалы, фамилия)</w:t>
      </w:r>
    </w:p>
    <w:p w:rsidR="000957AD" w:rsidRDefault="000957AD">
      <w:pPr>
        <w:pStyle w:val="ConsPlusNonformat"/>
        <w:jc w:val="both"/>
      </w:pPr>
    </w:p>
    <w:p w:rsidR="000957AD" w:rsidRDefault="000957AD">
      <w:pPr>
        <w:pStyle w:val="ConsPlusNonformat"/>
        <w:jc w:val="both"/>
      </w:pPr>
      <w:r>
        <w:t>Проверил _________________________________________</w:t>
      </w:r>
    </w:p>
    <w:p w:rsidR="000957AD" w:rsidRDefault="000957AD">
      <w:pPr>
        <w:pStyle w:val="ConsPlusNonformat"/>
        <w:jc w:val="both"/>
      </w:pPr>
      <w:r>
        <w:t xml:space="preserve">          (должность, подпись, инициалы, фамилия)</w:t>
      </w: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both"/>
      </w:pPr>
    </w:p>
    <w:p w:rsidR="000957AD" w:rsidRDefault="000957AD">
      <w:pPr>
        <w:pStyle w:val="ConsPlusNormal"/>
        <w:jc w:val="right"/>
        <w:outlineLvl w:val="1"/>
      </w:pPr>
      <w:bookmarkStart w:id="83" w:name="P1579"/>
      <w:bookmarkEnd w:id="83"/>
      <w:r>
        <w:t>Приложение N 9</w:t>
      </w:r>
    </w:p>
    <w:p w:rsidR="000957AD" w:rsidRDefault="000957AD">
      <w:pPr>
        <w:pStyle w:val="ConsPlusNormal"/>
        <w:jc w:val="right"/>
      </w:pPr>
      <w:r>
        <w:t>к Методике расчета индексов</w:t>
      </w:r>
    </w:p>
    <w:p w:rsidR="000957AD" w:rsidRDefault="000957AD">
      <w:pPr>
        <w:pStyle w:val="ConsPlusNormal"/>
        <w:jc w:val="right"/>
      </w:pPr>
      <w:r>
        <w:t>изменения сметной стоимости</w:t>
      </w:r>
    </w:p>
    <w:p w:rsidR="000957AD" w:rsidRDefault="000957AD">
      <w:pPr>
        <w:pStyle w:val="ConsPlusNormal"/>
        <w:jc w:val="right"/>
      </w:pPr>
      <w:r>
        <w:t>строительства, утвержденной приказом</w:t>
      </w:r>
    </w:p>
    <w:p w:rsidR="000957AD" w:rsidRDefault="000957AD">
      <w:pPr>
        <w:pStyle w:val="ConsPlusNormal"/>
        <w:jc w:val="right"/>
      </w:pPr>
      <w:r>
        <w:t>Министерства строительства</w:t>
      </w:r>
    </w:p>
    <w:p w:rsidR="000957AD" w:rsidRDefault="000957AD">
      <w:pPr>
        <w:pStyle w:val="ConsPlusNormal"/>
        <w:jc w:val="right"/>
      </w:pPr>
      <w:r>
        <w:t>и жилищно-коммунального хозяйства</w:t>
      </w:r>
    </w:p>
    <w:p w:rsidR="000957AD" w:rsidRDefault="000957AD">
      <w:pPr>
        <w:pStyle w:val="ConsPlusNormal"/>
        <w:jc w:val="right"/>
      </w:pPr>
      <w:r>
        <w:t>Российской Федерации</w:t>
      </w:r>
    </w:p>
    <w:p w:rsidR="000957AD" w:rsidRDefault="000957AD">
      <w:pPr>
        <w:pStyle w:val="ConsPlusNormal"/>
        <w:jc w:val="right"/>
      </w:pPr>
      <w:r>
        <w:t>от 5 июня 2019 г. N 326/пр</w:t>
      </w:r>
    </w:p>
    <w:p w:rsidR="000957AD" w:rsidRDefault="000957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957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7AD" w:rsidRDefault="000957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7AD" w:rsidRDefault="000957AD">
            <w:pPr>
              <w:pStyle w:val="ConsPlusNormal"/>
              <w:jc w:val="center"/>
            </w:pPr>
            <w:r>
              <w:rPr>
                <w:color w:val="392C69"/>
              </w:rPr>
              <w:t>Список изменяющих документов</w:t>
            </w:r>
          </w:p>
          <w:p w:rsidR="000957AD" w:rsidRDefault="000957AD">
            <w:pPr>
              <w:pStyle w:val="ConsPlusNormal"/>
              <w:jc w:val="center"/>
            </w:pPr>
            <w:r>
              <w:rPr>
                <w:color w:val="392C69"/>
              </w:rPr>
              <w:t xml:space="preserve">(введено </w:t>
            </w:r>
            <w:hyperlink r:id="rId159">
              <w:r>
                <w:rPr>
                  <w:color w:val="0000FF"/>
                </w:rPr>
                <w:t>Приказом</w:t>
              </w:r>
            </w:hyperlink>
            <w:r>
              <w:rPr>
                <w:color w:val="392C69"/>
              </w:rPr>
              <w:t xml:space="preserve"> Минстроя России от 13.01.2023 N 17/пр)</w:t>
            </w:r>
          </w:p>
        </w:tc>
        <w:tc>
          <w:tcPr>
            <w:tcW w:w="113" w:type="dxa"/>
            <w:tcBorders>
              <w:top w:val="nil"/>
              <w:left w:val="nil"/>
              <w:bottom w:val="nil"/>
              <w:right w:val="nil"/>
            </w:tcBorders>
            <w:shd w:val="clear" w:color="auto" w:fill="F4F3F8"/>
            <w:tcMar>
              <w:top w:w="0" w:type="dxa"/>
              <w:left w:w="0" w:type="dxa"/>
              <w:bottom w:w="0" w:type="dxa"/>
              <w:right w:w="0" w:type="dxa"/>
            </w:tcMar>
          </w:tcPr>
          <w:p w:rsidR="000957AD" w:rsidRDefault="000957AD">
            <w:pPr>
              <w:pStyle w:val="ConsPlusNormal"/>
            </w:pPr>
          </w:p>
        </w:tc>
      </w:tr>
    </w:tbl>
    <w:p w:rsidR="000957AD" w:rsidRDefault="000957AD">
      <w:pPr>
        <w:pStyle w:val="ConsPlusNormal"/>
        <w:jc w:val="both"/>
      </w:pPr>
    </w:p>
    <w:p w:rsidR="000957AD" w:rsidRDefault="000957AD">
      <w:pPr>
        <w:pStyle w:val="ConsPlusNormal"/>
        <w:jc w:val="right"/>
      </w:pPr>
      <w:r>
        <w:lastRenderedPageBreak/>
        <w:t>Рекомендуемый образец</w:t>
      </w:r>
    </w:p>
    <w:p w:rsidR="000957AD" w:rsidRDefault="000957AD">
      <w:pPr>
        <w:pStyle w:val="ConsPlusNormal"/>
        <w:jc w:val="both"/>
      </w:pPr>
    </w:p>
    <w:p w:rsidR="000957AD" w:rsidRDefault="000957AD">
      <w:pPr>
        <w:pStyle w:val="ConsPlusNonformat"/>
        <w:jc w:val="both"/>
      </w:pPr>
      <w:r>
        <w:t xml:space="preserve">                    Индексы изменения сметной стоимости</w:t>
      </w:r>
    </w:p>
    <w:p w:rsidR="000957AD" w:rsidRDefault="000957AD">
      <w:pPr>
        <w:pStyle w:val="ConsPlusNonformat"/>
        <w:jc w:val="both"/>
      </w:pPr>
      <w:r>
        <w:t xml:space="preserve">                по группам однородных строительных ресурсов</w:t>
      </w:r>
    </w:p>
    <w:p w:rsidR="000957AD" w:rsidRDefault="000957AD">
      <w:pPr>
        <w:pStyle w:val="ConsPlusNonformat"/>
        <w:jc w:val="both"/>
      </w:pPr>
      <w:r>
        <w:t xml:space="preserve">         (Часть 1. Материалы, изделия, конструкции и оборудование)</w:t>
      </w:r>
    </w:p>
    <w:p w:rsidR="000957AD" w:rsidRDefault="000957AD">
      <w:pPr>
        <w:pStyle w:val="ConsPlusNonformat"/>
        <w:jc w:val="both"/>
      </w:pPr>
      <w:r>
        <w:t xml:space="preserve">     для ____________________________________________________________</w:t>
      </w:r>
    </w:p>
    <w:p w:rsidR="000957AD" w:rsidRDefault="000957AD">
      <w:pPr>
        <w:pStyle w:val="ConsPlusNonformat"/>
        <w:jc w:val="both"/>
      </w:pPr>
      <w:r>
        <w:t xml:space="preserve">          (наименование субъекта Российской Федерации, номер ценовой</w:t>
      </w:r>
    </w:p>
    <w:p w:rsidR="000957AD" w:rsidRDefault="000957AD">
      <w:pPr>
        <w:pStyle w:val="ConsPlusNonformat"/>
        <w:jc w:val="both"/>
      </w:pPr>
      <w:r>
        <w:t xml:space="preserve">         зоны, наименование населенного пункта - центра ценовой зоны)</w:t>
      </w:r>
    </w:p>
    <w:p w:rsidR="000957AD" w:rsidRDefault="000957AD">
      <w:pPr>
        <w:pStyle w:val="ConsPlusNonformat"/>
        <w:jc w:val="both"/>
      </w:pPr>
      <w:r>
        <w:t xml:space="preserve">                         на ___ квартал 20__ года</w:t>
      </w:r>
    </w:p>
    <w:p w:rsidR="000957AD" w:rsidRDefault="00095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20"/>
        <w:gridCol w:w="794"/>
        <w:gridCol w:w="1587"/>
        <w:gridCol w:w="1543"/>
        <w:gridCol w:w="1543"/>
        <w:gridCol w:w="1587"/>
      </w:tblGrid>
      <w:tr w:rsidR="000957AD">
        <w:tc>
          <w:tcPr>
            <w:tcW w:w="964" w:type="dxa"/>
          </w:tcPr>
          <w:p w:rsidR="000957AD" w:rsidRDefault="000957AD">
            <w:pPr>
              <w:pStyle w:val="ConsPlusNormal"/>
              <w:jc w:val="center"/>
            </w:pPr>
            <w:r>
              <w:t>Код ресурса</w:t>
            </w:r>
          </w:p>
        </w:tc>
        <w:tc>
          <w:tcPr>
            <w:tcW w:w="1020" w:type="dxa"/>
          </w:tcPr>
          <w:p w:rsidR="000957AD" w:rsidRDefault="000957AD">
            <w:pPr>
              <w:pStyle w:val="ConsPlusNormal"/>
              <w:jc w:val="center"/>
            </w:pPr>
            <w:r>
              <w:t>Наименование строительного ресурса</w:t>
            </w:r>
          </w:p>
        </w:tc>
        <w:tc>
          <w:tcPr>
            <w:tcW w:w="794" w:type="dxa"/>
          </w:tcPr>
          <w:p w:rsidR="000957AD" w:rsidRDefault="000957AD">
            <w:pPr>
              <w:pStyle w:val="ConsPlusNormal"/>
              <w:jc w:val="center"/>
            </w:pPr>
            <w:r>
              <w:t>Единица измерения</w:t>
            </w:r>
          </w:p>
        </w:tc>
        <w:tc>
          <w:tcPr>
            <w:tcW w:w="1587" w:type="dxa"/>
          </w:tcPr>
          <w:p w:rsidR="000957AD" w:rsidRDefault="000957AD">
            <w:pPr>
              <w:pStyle w:val="ConsPlusNormal"/>
              <w:jc w:val="center"/>
            </w:pPr>
            <w:r>
              <w:t>Сметная цена в уровне цен по состоянию на 01.01.2022, руб.</w:t>
            </w:r>
          </w:p>
        </w:tc>
        <w:tc>
          <w:tcPr>
            <w:tcW w:w="1543" w:type="dxa"/>
          </w:tcPr>
          <w:p w:rsidR="000957AD" w:rsidRDefault="000957AD">
            <w:pPr>
              <w:pStyle w:val="ConsPlusNormal"/>
              <w:jc w:val="center"/>
            </w:pPr>
            <w:r>
              <w:t>Номер группы однородных строительных ресурсов</w:t>
            </w:r>
          </w:p>
        </w:tc>
        <w:tc>
          <w:tcPr>
            <w:tcW w:w="1543" w:type="dxa"/>
          </w:tcPr>
          <w:p w:rsidR="000957AD" w:rsidRDefault="000957AD">
            <w:pPr>
              <w:pStyle w:val="ConsPlusNormal"/>
              <w:jc w:val="center"/>
            </w:pPr>
            <w:r>
              <w:t>Наименование группы однородных строительных ресурсов</w:t>
            </w:r>
          </w:p>
        </w:tc>
        <w:tc>
          <w:tcPr>
            <w:tcW w:w="1587" w:type="dxa"/>
          </w:tcPr>
          <w:p w:rsidR="000957AD" w:rsidRDefault="000957AD">
            <w:pPr>
              <w:pStyle w:val="ConsPlusNormal"/>
              <w:jc w:val="center"/>
            </w:pPr>
            <w:r>
              <w:t>Индекс изменения сметной стоимости к группе однородных строительных ресурсов</w:t>
            </w:r>
          </w:p>
        </w:tc>
      </w:tr>
      <w:tr w:rsidR="000957AD">
        <w:tc>
          <w:tcPr>
            <w:tcW w:w="964" w:type="dxa"/>
          </w:tcPr>
          <w:p w:rsidR="000957AD" w:rsidRDefault="000957AD">
            <w:pPr>
              <w:pStyle w:val="ConsPlusNormal"/>
              <w:jc w:val="center"/>
            </w:pPr>
            <w:r>
              <w:t>1</w:t>
            </w:r>
          </w:p>
        </w:tc>
        <w:tc>
          <w:tcPr>
            <w:tcW w:w="1020" w:type="dxa"/>
          </w:tcPr>
          <w:p w:rsidR="000957AD" w:rsidRDefault="000957AD">
            <w:pPr>
              <w:pStyle w:val="ConsPlusNormal"/>
              <w:jc w:val="center"/>
            </w:pPr>
            <w:r>
              <w:t>2</w:t>
            </w:r>
          </w:p>
        </w:tc>
        <w:tc>
          <w:tcPr>
            <w:tcW w:w="794" w:type="dxa"/>
          </w:tcPr>
          <w:p w:rsidR="000957AD" w:rsidRDefault="000957AD">
            <w:pPr>
              <w:pStyle w:val="ConsPlusNormal"/>
              <w:jc w:val="center"/>
            </w:pPr>
            <w:r>
              <w:t>3</w:t>
            </w:r>
          </w:p>
        </w:tc>
        <w:tc>
          <w:tcPr>
            <w:tcW w:w="1587" w:type="dxa"/>
          </w:tcPr>
          <w:p w:rsidR="000957AD" w:rsidRDefault="000957AD">
            <w:pPr>
              <w:pStyle w:val="ConsPlusNormal"/>
              <w:jc w:val="center"/>
            </w:pPr>
            <w:r>
              <w:t>4</w:t>
            </w:r>
          </w:p>
        </w:tc>
        <w:tc>
          <w:tcPr>
            <w:tcW w:w="1543" w:type="dxa"/>
          </w:tcPr>
          <w:p w:rsidR="000957AD" w:rsidRDefault="000957AD">
            <w:pPr>
              <w:pStyle w:val="ConsPlusNormal"/>
              <w:jc w:val="center"/>
            </w:pPr>
            <w:r>
              <w:t>5</w:t>
            </w:r>
          </w:p>
        </w:tc>
        <w:tc>
          <w:tcPr>
            <w:tcW w:w="1543" w:type="dxa"/>
          </w:tcPr>
          <w:p w:rsidR="000957AD" w:rsidRDefault="000957AD">
            <w:pPr>
              <w:pStyle w:val="ConsPlusNormal"/>
              <w:jc w:val="center"/>
            </w:pPr>
            <w:r>
              <w:t>6</w:t>
            </w:r>
          </w:p>
        </w:tc>
        <w:tc>
          <w:tcPr>
            <w:tcW w:w="1587" w:type="dxa"/>
          </w:tcPr>
          <w:p w:rsidR="000957AD" w:rsidRDefault="000957AD">
            <w:pPr>
              <w:pStyle w:val="ConsPlusNormal"/>
              <w:jc w:val="center"/>
            </w:pPr>
            <w:r>
              <w:t>7</w:t>
            </w:r>
          </w:p>
        </w:tc>
      </w:tr>
    </w:tbl>
    <w:p w:rsidR="000957AD" w:rsidRDefault="000957AD">
      <w:pPr>
        <w:pStyle w:val="ConsPlusNormal"/>
        <w:jc w:val="both"/>
      </w:pPr>
    </w:p>
    <w:p w:rsidR="000957AD" w:rsidRDefault="000957AD">
      <w:pPr>
        <w:pStyle w:val="ConsPlusNonformat"/>
        <w:jc w:val="both"/>
      </w:pPr>
      <w:r>
        <w:t>Примечание:  В столбцах  1 - 4 рекомендуется указывать данные, определенные</w:t>
      </w:r>
    </w:p>
    <w:p w:rsidR="000957AD" w:rsidRDefault="000957AD">
      <w:pPr>
        <w:pStyle w:val="ConsPlusNonformat"/>
        <w:jc w:val="both"/>
      </w:pPr>
      <w:r>
        <w:t>в  составе  сметных  цен  материалов,  изделий, конструкций и оборудования,</w:t>
      </w:r>
    </w:p>
    <w:p w:rsidR="000957AD" w:rsidRDefault="000957AD">
      <w:pPr>
        <w:pStyle w:val="ConsPlusNonformat"/>
        <w:jc w:val="both"/>
      </w:pPr>
      <w:r>
        <w:t>применяемые  в  строительстве,  в  уровне цен по состоянию на 1 января 2022</w:t>
      </w:r>
    </w:p>
    <w:p w:rsidR="000957AD" w:rsidRDefault="000957AD">
      <w:pPr>
        <w:pStyle w:val="ConsPlusNonformat"/>
        <w:jc w:val="both"/>
      </w:pPr>
      <w:r>
        <w:t>года.</w:t>
      </w:r>
    </w:p>
    <w:p w:rsidR="000957AD" w:rsidRDefault="000957AD">
      <w:pPr>
        <w:pStyle w:val="ConsPlusNonformat"/>
        <w:jc w:val="both"/>
      </w:pPr>
    </w:p>
    <w:p w:rsidR="000957AD" w:rsidRDefault="000957AD">
      <w:pPr>
        <w:pStyle w:val="ConsPlusNonformat"/>
        <w:jc w:val="both"/>
      </w:pPr>
      <w:r>
        <w:t xml:space="preserve">                    Индексы изменения сметной стоимости</w:t>
      </w:r>
    </w:p>
    <w:p w:rsidR="000957AD" w:rsidRDefault="000957AD">
      <w:pPr>
        <w:pStyle w:val="ConsPlusNonformat"/>
        <w:jc w:val="both"/>
      </w:pPr>
      <w:r>
        <w:t xml:space="preserve">                по группам однородных строительных ресурсов</w:t>
      </w:r>
    </w:p>
    <w:p w:rsidR="000957AD" w:rsidRDefault="000957AD">
      <w:pPr>
        <w:pStyle w:val="ConsPlusNonformat"/>
        <w:jc w:val="both"/>
      </w:pPr>
      <w:r>
        <w:t xml:space="preserve">                       (Часть 2. Машины и механизмы)</w:t>
      </w:r>
    </w:p>
    <w:p w:rsidR="000957AD" w:rsidRDefault="000957AD">
      <w:pPr>
        <w:pStyle w:val="ConsPlusNonformat"/>
        <w:jc w:val="both"/>
      </w:pPr>
      <w:r>
        <w:t xml:space="preserve">    для _______________________________________________________________</w:t>
      </w:r>
    </w:p>
    <w:p w:rsidR="000957AD" w:rsidRDefault="000957AD">
      <w:pPr>
        <w:pStyle w:val="ConsPlusNonformat"/>
        <w:jc w:val="both"/>
      </w:pPr>
      <w:r>
        <w:t xml:space="preserve">          (наименование субъекта Российской Федерации, номер ценовой</w:t>
      </w:r>
    </w:p>
    <w:p w:rsidR="000957AD" w:rsidRDefault="000957AD">
      <w:pPr>
        <w:pStyle w:val="ConsPlusNonformat"/>
        <w:jc w:val="both"/>
      </w:pPr>
      <w:r>
        <w:t xml:space="preserve">         зоны, наименование населенного пункта - центра ценовой зоны)</w:t>
      </w:r>
    </w:p>
    <w:p w:rsidR="000957AD" w:rsidRDefault="000957AD">
      <w:pPr>
        <w:pStyle w:val="ConsPlusNonformat"/>
        <w:jc w:val="both"/>
      </w:pPr>
      <w:r>
        <w:t xml:space="preserve">                         на ___ квартал 20__ года</w:t>
      </w:r>
    </w:p>
    <w:p w:rsidR="000957AD" w:rsidRDefault="000957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20"/>
        <w:gridCol w:w="794"/>
        <w:gridCol w:w="2041"/>
        <w:gridCol w:w="1361"/>
        <w:gridCol w:w="1361"/>
        <w:gridCol w:w="1531"/>
      </w:tblGrid>
      <w:tr w:rsidR="000957AD">
        <w:tc>
          <w:tcPr>
            <w:tcW w:w="964" w:type="dxa"/>
          </w:tcPr>
          <w:p w:rsidR="000957AD" w:rsidRDefault="000957AD">
            <w:pPr>
              <w:pStyle w:val="ConsPlusNormal"/>
              <w:jc w:val="center"/>
            </w:pPr>
            <w:r>
              <w:t>Код ресурса</w:t>
            </w:r>
          </w:p>
        </w:tc>
        <w:tc>
          <w:tcPr>
            <w:tcW w:w="1020" w:type="dxa"/>
          </w:tcPr>
          <w:p w:rsidR="000957AD" w:rsidRDefault="000957AD">
            <w:pPr>
              <w:pStyle w:val="ConsPlusNormal"/>
              <w:jc w:val="center"/>
            </w:pPr>
            <w:r>
              <w:t>Наименование строительного ресурса</w:t>
            </w:r>
          </w:p>
        </w:tc>
        <w:tc>
          <w:tcPr>
            <w:tcW w:w="794" w:type="dxa"/>
          </w:tcPr>
          <w:p w:rsidR="000957AD" w:rsidRDefault="000957AD">
            <w:pPr>
              <w:pStyle w:val="ConsPlusNormal"/>
              <w:jc w:val="center"/>
            </w:pPr>
            <w:r>
              <w:t>Единица измерения</w:t>
            </w:r>
          </w:p>
        </w:tc>
        <w:tc>
          <w:tcPr>
            <w:tcW w:w="2041" w:type="dxa"/>
          </w:tcPr>
          <w:p w:rsidR="000957AD" w:rsidRDefault="000957AD">
            <w:pPr>
              <w:pStyle w:val="ConsPlusNormal"/>
              <w:jc w:val="center"/>
            </w:pPr>
            <w:r>
              <w:t>Сметная цена в уровне цен по состоянию на 01.01.2022 без учета оплаты труда машинистов, руб.</w:t>
            </w:r>
          </w:p>
        </w:tc>
        <w:tc>
          <w:tcPr>
            <w:tcW w:w="1361" w:type="dxa"/>
          </w:tcPr>
          <w:p w:rsidR="000957AD" w:rsidRDefault="000957AD">
            <w:pPr>
              <w:pStyle w:val="ConsPlusNormal"/>
              <w:jc w:val="center"/>
            </w:pPr>
            <w:r>
              <w:t>Номер группы однородных строительных ресурсов</w:t>
            </w:r>
          </w:p>
        </w:tc>
        <w:tc>
          <w:tcPr>
            <w:tcW w:w="1361" w:type="dxa"/>
          </w:tcPr>
          <w:p w:rsidR="000957AD" w:rsidRDefault="000957AD">
            <w:pPr>
              <w:pStyle w:val="ConsPlusNormal"/>
              <w:jc w:val="center"/>
            </w:pPr>
            <w:r>
              <w:t>Наименование группы однородных строительных ресурсов</w:t>
            </w:r>
          </w:p>
        </w:tc>
        <w:tc>
          <w:tcPr>
            <w:tcW w:w="1531" w:type="dxa"/>
          </w:tcPr>
          <w:p w:rsidR="000957AD" w:rsidRDefault="000957AD">
            <w:pPr>
              <w:pStyle w:val="ConsPlusNormal"/>
              <w:jc w:val="center"/>
            </w:pPr>
            <w:r>
              <w:t>Индекс изменения сметной стоимости к группе однородных строительных ресурсов</w:t>
            </w:r>
          </w:p>
        </w:tc>
      </w:tr>
      <w:tr w:rsidR="000957AD">
        <w:tc>
          <w:tcPr>
            <w:tcW w:w="964" w:type="dxa"/>
          </w:tcPr>
          <w:p w:rsidR="000957AD" w:rsidRDefault="000957AD">
            <w:pPr>
              <w:pStyle w:val="ConsPlusNormal"/>
              <w:jc w:val="center"/>
            </w:pPr>
            <w:r>
              <w:t>1</w:t>
            </w:r>
          </w:p>
        </w:tc>
        <w:tc>
          <w:tcPr>
            <w:tcW w:w="1020" w:type="dxa"/>
          </w:tcPr>
          <w:p w:rsidR="000957AD" w:rsidRDefault="000957AD">
            <w:pPr>
              <w:pStyle w:val="ConsPlusNormal"/>
              <w:jc w:val="center"/>
            </w:pPr>
            <w:r>
              <w:t>2</w:t>
            </w:r>
          </w:p>
        </w:tc>
        <w:tc>
          <w:tcPr>
            <w:tcW w:w="794" w:type="dxa"/>
          </w:tcPr>
          <w:p w:rsidR="000957AD" w:rsidRDefault="000957AD">
            <w:pPr>
              <w:pStyle w:val="ConsPlusNormal"/>
              <w:jc w:val="center"/>
            </w:pPr>
            <w:r>
              <w:t>3</w:t>
            </w:r>
          </w:p>
        </w:tc>
        <w:tc>
          <w:tcPr>
            <w:tcW w:w="2041" w:type="dxa"/>
          </w:tcPr>
          <w:p w:rsidR="000957AD" w:rsidRDefault="000957AD">
            <w:pPr>
              <w:pStyle w:val="ConsPlusNormal"/>
              <w:jc w:val="center"/>
            </w:pPr>
            <w:r>
              <w:t>4</w:t>
            </w:r>
          </w:p>
        </w:tc>
        <w:tc>
          <w:tcPr>
            <w:tcW w:w="1361" w:type="dxa"/>
          </w:tcPr>
          <w:p w:rsidR="000957AD" w:rsidRDefault="000957AD">
            <w:pPr>
              <w:pStyle w:val="ConsPlusNormal"/>
              <w:jc w:val="center"/>
            </w:pPr>
            <w:r>
              <w:t>5</w:t>
            </w:r>
          </w:p>
        </w:tc>
        <w:tc>
          <w:tcPr>
            <w:tcW w:w="1361" w:type="dxa"/>
          </w:tcPr>
          <w:p w:rsidR="000957AD" w:rsidRDefault="000957AD">
            <w:pPr>
              <w:pStyle w:val="ConsPlusNormal"/>
              <w:jc w:val="center"/>
            </w:pPr>
            <w:r>
              <w:t>6</w:t>
            </w:r>
          </w:p>
        </w:tc>
        <w:tc>
          <w:tcPr>
            <w:tcW w:w="1531" w:type="dxa"/>
          </w:tcPr>
          <w:p w:rsidR="000957AD" w:rsidRDefault="000957AD">
            <w:pPr>
              <w:pStyle w:val="ConsPlusNormal"/>
              <w:jc w:val="center"/>
            </w:pPr>
            <w:r>
              <w:t>7</w:t>
            </w:r>
          </w:p>
        </w:tc>
      </w:tr>
    </w:tbl>
    <w:p w:rsidR="000957AD" w:rsidRDefault="000957AD">
      <w:pPr>
        <w:pStyle w:val="ConsPlusNormal"/>
        <w:jc w:val="both"/>
      </w:pPr>
    </w:p>
    <w:p w:rsidR="000957AD" w:rsidRDefault="000957AD">
      <w:pPr>
        <w:pStyle w:val="ConsPlusNonformat"/>
        <w:jc w:val="both"/>
      </w:pPr>
      <w:r>
        <w:t>Примечание:  В  столбцах 1 - 4 рекомендуется указывать данные, определенные</w:t>
      </w:r>
    </w:p>
    <w:p w:rsidR="000957AD" w:rsidRDefault="000957AD">
      <w:pPr>
        <w:pStyle w:val="ConsPlusNonformat"/>
        <w:jc w:val="both"/>
      </w:pPr>
      <w:r>
        <w:t>в  составе  сметных  цен  на  эксплуатацию  машин и механизмов в уровне цен</w:t>
      </w:r>
    </w:p>
    <w:p w:rsidR="000957AD" w:rsidRDefault="000957AD">
      <w:pPr>
        <w:pStyle w:val="ConsPlusNonformat"/>
        <w:jc w:val="both"/>
      </w:pPr>
      <w:r>
        <w:t>по состоянию на 1 января 2022 года.</w:t>
      </w:r>
    </w:p>
    <w:p w:rsidR="000957AD" w:rsidRDefault="000957AD">
      <w:pPr>
        <w:pStyle w:val="ConsPlusNormal"/>
        <w:jc w:val="both"/>
      </w:pPr>
    </w:p>
    <w:p w:rsidR="000957AD" w:rsidRDefault="000957AD">
      <w:pPr>
        <w:pStyle w:val="ConsPlusNormal"/>
        <w:jc w:val="both"/>
      </w:pPr>
    </w:p>
    <w:p w:rsidR="000957AD" w:rsidRDefault="000957AD">
      <w:pPr>
        <w:pStyle w:val="ConsPlusNormal"/>
        <w:pBdr>
          <w:bottom w:val="single" w:sz="6" w:space="0" w:color="auto"/>
        </w:pBdr>
        <w:spacing w:before="100" w:after="100"/>
        <w:jc w:val="both"/>
        <w:rPr>
          <w:sz w:val="2"/>
          <w:szCs w:val="2"/>
        </w:rPr>
      </w:pPr>
    </w:p>
    <w:p w:rsidR="00AF451C" w:rsidRDefault="00AF451C">
      <w:bookmarkStart w:id="84" w:name="_GoBack"/>
      <w:bookmarkEnd w:id="84"/>
    </w:p>
    <w:sectPr w:rsidR="00AF451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AD"/>
    <w:rsid w:val="000957AD"/>
    <w:rsid w:val="00A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7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57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57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57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57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57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57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57A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7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57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57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57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57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57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57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57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803D23B2E3A6EFE36930E71DE64718E15CE9BF4A76459EA2D4A395B350286999BDACAB22A397DFA788E63604489F45E07DF93045BFC8B6p3W9J" TargetMode="External"/><Relationship Id="rId117" Type="http://schemas.openxmlformats.org/officeDocument/2006/relationships/hyperlink" Target="consultantplus://offline/ref=10803D23B2E3A6EFE36930E71DE64718E15CE9BF4A76459EA2D4A395B350286999BDACAB22A396DAA288E63604489F45E07DF93045BFC8B6p3W9J" TargetMode="External"/><Relationship Id="rId21" Type="http://schemas.openxmlformats.org/officeDocument/2006/relationships/hyperlink" Target="consultantplus://offline/ref=10803D23B2E3A6EFE36930E71DE64718E15CE9BF4A76459EA2D4A395B350286999BDACAB22A397DEA788E63604489F45E07DF93045BFC8B6p3W9J" TargetMode="External"/><Relationship Id="rId42" Type="http://schemas.openxmlformats.org/officeDocument/2006/relationships/hyperlink" Target="consultantplus://offline/ref=10803D23B2E3A6EFE36930E71DE64718E651E9B94A7D459EA2D4A395B350286999BDACAB22A397DEA188E63604489F45E07DF93045BFC8B6p3W9J" TargetMode="External"/><Relationship Id="rId47" Type="http://schemas.openxmlformats.org/officeDocument/2006/relationships/hyperlink" Target="consultantplus://offline/ref=10803D23B2E3A6EFE36930E71DE64718E656EBBB4D7D459EA2D4A395B350286999BDACAB22A397DDA488E63604489F45E07DF93045BFC8B6p3W9J" TargetMode="External"/><Relationship Id="rId63" Type="http://schemas.openxmlformats.org/officeDocument/2006/relationships/image" Target="media/image6.wmf"/><Relationship Id="rId68" Type="http://schemas.openxmlformats.org/officeDocument/2006/relationships/hyperlink" Target="consultantplus://offline/ref=10803D23B2E3A6EFE36930E71DE64718E15CE9BF4A76459EA2D4A395B350286999BDACAB22A397DBA788E63604489F45E07DF93045BFC8B6p3W9J" TargetMode="External"/><Relationship Id="rId84" Type="http://schemas.openxmlformats.org/officeDocument/2006/relationships/hyperlink" Target="consultantplus://offline/ref=10803D23B2E3A6EFE36930E71DE64718E15CE9BF4A76459EA2D4A395B350286999BDACAB22A396DEA688E63604489F45E07DF93045BFC8B6p3W9J" TargetMode="External"/><Relationship Id="rId89" Type="http://schemas.openxmlformats.org/officeDocument/2006/relationships/hyperlink" Target="consultantplus://offline/ref=10803D23B2E3A6EFE36930E71DE64718E15CE9BF4A76459EA2D4A395B350286999BDACAB22A396DEAD88E63604489F45E07DF93045BFC8B6p3W9J" TargetMode="External"/><Relationship Id="rId112" Type="http://schemas.openxmlformats.org/officeDocument/2006/relationships/hyperlink" Target="consultantplus://offline/ref=10803D23B2E3A6EFE36930E71DE64718E15CE9BF4A76459EA2D4A395B350286999BDACAB22A396DAA188E63604489F45E07DF93045BFC8B6p3W9J" TargetMode="External"/><Relationship Id="rId133" Type="http://schemas.openxmlformats.org/officeDocument/2006/relationships/hyperlink" Target="consultantplus://offline/ref=10803D23B2E3A6EFE36930E71DE64718E15CE9BF4A76459EA2D4A395B350286999BDACAB22A396D4AC88E63604489F45E07DF93045BFC8B6p3W9J" TargetMode="External"/><Relationship Id="rId138" Type="http://schemas.openxmlformats.org/officeDocument/2006/relationships/hyperlink" Target="consultantplus://offline/ref=10803D23B2E3A6EFE36930E71DE64718E651E9B94A7D459EA2D4A395B350286999BDACAB22A397DAA288E63604489F45E07DF93045BFC8B6p3W9J" TargetMode="External"/><Relationship Id="rId154" Type="http://schemas.openxmlformats.org/officeDocument/2006/relationships/hyperlink" Target="consultantplus://offline/ref=10803D23B2E3A6EFE36930E71DE64718E15CE9BF4A76459EA2D4A395B350286999BDACAB22A395DEA188E63604489F45E07DF93045BFC8B6p3W9J" TargetMode="External"/><Relationship Id="rId159" Type="http://schemas.openxmlformats.org/officeDocument/2006/relationships/hyperlink" Target="consultantplus://offline/ref=10803D23B2E3A6EFE36930E71DE64718E651E9B94A7D459EA2D4A395B350286999BDACAB22A397D5A488E63604489F45E07DF93045BFC8B6p3W9J" TargetMode="External"/><Relationship Id="rId16" Type="http://schemas.openxmlformats.org/officeDocument/2006/relationships/hyperlink" Target="consultantplus://offline/ref=10803D23B2E3A6EFE36930E71DE64718E15CE9BF4A76459EA2D4A395B350286999BDACAB22A397DDA388E63604489F45E07DF93045BFC8B6p3W9J" TargetMode="External"/><Relationship Id="rId107" Type="http://schemas.openxmlformats.org/officeDocument/2006/relationships/hyperlink" Target="consultantplus://offline/ref=10803D23B2E3A6EFE36930E71DE64718E15CE9BF4A76459EA2D4A395B350286999BDACAB22A396D9A288E63604489F45E07DF93045BFC8B6p3W9J" TargetMode="External"/><Relationship Id="rId11" Type="http://schemas.openxmlformats.org/officeDocument/2006/relationships/hyperlink" Target="consultantplus://offline/ref=10803D23B2E3A6EFE36930E71DE64718E654EEBC4F7F459EA2D4A395B350286999BDACAB22A393DCA788E63604489F45E07DF93045BFC8B6p3W9J" TargetMode="External"/><Relationship Id="rId32" Type="http://schemas.openxmlformats.org/officeDocument/2006/relationships/hyperlink" Target="consultantplus://offline/ref=10803D23B2E3A6EFE36930E71DE64718E15CE9BF4A76459EA2D4A395B350286999BDACAB22A397DFAC88E63604489F45E07DF93045BFC8B6p3W9J" TargetMode="External"/><Relationship Id="rId37" Type="http://schemas.openxmlformats.org/officeDocument/2006/relationships/image" Target="media/image1.wmf"/><Relationship Id="rId53" Type="http://schemas.openxmlformats.org/officeDocument/2006/relationships/hyperlink" Target="consultantplus://offline/ref=10803D23B2E3A6EFE36930E71DE64718E656EBBB4D7D459EA2D4A395B350286999BDACAB22A397DDA488E63604489F45E07DF93045BFC8B6p3W9J" TargetMode="External"/><Relationship Id="rId58" Type="http://schemas.openxmlformats.org/officeDocument/2006/relationships/hyperlink" Target="consultantplus://offline/ref=10803D23B2E3A6EFE36930E71DE64718E651E9B94A7D459EA2D4A395B350286999BDACAB22A397DEA088E63604489F45E07DF93045BFC8B6p3W9J" TargetMode="External"/><Relationship Id="rId74" Type="http://schemas.openxmlformats.org/officeDocument/2006/relationships/hyperlink" Target="consultantplus://offline/ref=10803D23B2E3A6EFE36930E71DE64718E651EFBC477B459EA2D4A395B35028698BBDF4A720AB89DCA19DB06742p1WEJ" TargetMode="External"/><Relationship Id="rId79" Type="http://schemas.openxmlformats.org/officeDocument/2006/relationships/image" Target="media/image13.wmf"/><Relationship Id="rId102" Type="http://schemas.openxmlformats.org/officeDocument/2006/relationships/hyperlink" Target="consultantplus://offline/ref=10803D23B2E3A6EFE36930E71DE64718E651E9B94A7D459EA2D4A395B350286999BDACAB22A397D8A288E63604489F45E07DF93045BFC8B6p3W9J" TargetMode="External"/><Relationship Id="rId123" Type="http://schemas.openxmlformats.org/officeDocument/2006/relationships/hyperlink" Target="consultantplus://offline/ref=10803D23B2E3A6EFE36930E71DE64718E15CE9BF4A76459EA2D4A395B350286999BDACAB22A396DBA288E63604489F45E07DF93045BFC8B6p3W9J" TargetMode="External"/><Relationship Id="rId128" Type="http://schemas.openxmlformats.org/officeDocument/2006/relationships/hyperlink" Target="consultantplus://offline/ref=10803D23B2E3A6EFE36930E71DE64718E654EFB14B7D459EA2D4A395B350286999BDACAD24A8C38DE1D6BF6548039243F661F936p5W8J" TargetMode="External"/><Relationship Id="rId144" Type="http://schemas.openxmlformats.org/officeDocument/2006/relationships/hyperlink" Target="consultantplus://offline/ref=10803D23B2E3A6EFE36930E71DE64718E15CE9BF4A76459EA2D4A395B350286999BDACAB22A396D5AC88E63604489F45E07DF93045BFC8B6p3W9J" TargetMode="External"/><Relationship Id="rId149" Type="http://schemas.openxmlformats.org/officeDocument/2006/relationships/image" Target="media/image20.wmf"/><Relationship Id="rId5" Type="http://schemas.openxmlformats.org/officeDocument/2006/relationships/hyperlink" Target="https://www.consultant.ru" TargetMode="External"/><Relationship Id="rId90" Type="http://schemas.openxmlformats.org/officeDocument/2006/relationships/hyperlink" Target="consultantplus://offline/ref=10803D23B2E3A6EFE36930E71DE64718E15CE9BF4A76459EA2D4A395B350286999BDACAB22A396DEAC88E63604489F45E07DF93045BFC8B6p3W9J" TargetMode="External"/><Relationship Id="rId95" Type="http://schemas.openxmlformats.org/officeDocument/2006/relationships/hyperlink" Target="consultantplus://offline/ref=10803D23B2E3A6EFE36930E71DE64718E651E9B94A7D459EA2D4A395B350286999BDACAB22A397D8A688E63604489F45E07DF93045BFC8B6p3W9J" TargetMode="External"/><Relationship Id="rId160" Type="http://schemas.openxmlformats.org/officeDocument/2006/relationships/fontTable" Target="fontTable.xml"/><Relationship Id="rId22" Type="http://schemas.openxmlformats.org/officeDocument/2006/relationships/hyperlink" Target="consultantplus://offline/ref=10803D23B2E3A6EFE36930E71DE64718E15CE9BF4A76459EA2D4A395B350286999BDACAB22A397DEA188E63604489F45E07DF93045BFC8B6p3W9J" TargetMode="External"/><Relationship Id="rId27" Type="http://schemas.openxmlformats.org/officeDocument/2006/relationships/hyperlink" Target="consultantplus://offline/ref=10803D23B2E3A6EFE36930E71DE64718E15CE9BF4A76459EA2D4A395B350286999BDACAB22A397DFA188E63604489F45E07DF93045BFC8B6p3W9J" TargetMode="External"/><Relationship Id="rId43" Type="http://schemas.openxmlformats.org/officeDocument/2006/relationships/hyperlink" Target="consultantplus://offline/ref=10803D23B2E3A6EFE36930E71DE64718E654EFB14B7D459EA2D4A395B350286999BDACAD24A8C38DE1D6BF6548039243F661F936p5W8J" TargetMode="External"/><Relationship Id="rId48" Type="http://schemas.openxmlformats.org/officeDocument/2006/relationships/hyperlink" Target="consultantplus://offline/ref=10803D23B2E3A6EFE36930E71DE64718E656EBBB4D7D459EA2D4A395B350286999BDACAB22A397DDA488E63604489F45E07DF93045BFC8B6p3W9J" TargetMode="External"/><Relationship Id="rId64" Type="http://schemas.openxmlformats.org/officeDocument/2006/relationships/hyperlink" Target="consultantplus://offline/ref=10803D23B2E3A6EFE36930E71DE64718E15CE9BF4A76459EA2D4A395B350286999BDACAB22A397DAA388E63604489F45E07DF93045BFC8B6p3W9J" TargetMode="External"/><Relationship Id="rId69" Type="http://schemas.openxmlformats.org/officeDocument/2006/relationships/image" Target="media/image7.wmf"/><Relationship Id="rId113" Type="http://schemas.openxmlformats.org/officeDocument/2006/relationships/hyperlink" Target="consultantplus://offline/ref=10803D23B2E3A6EFE36930E71DE64718E651E9B94A7D459EA2D4A395B350286999BDACAB22A397D8AC88E63604489F45E07DF93045BFC8B6p3W9J" TargetMode="External"/><Relationship Id="rId118" Type="http://schemas.openxmlformats.org/officeDocument/2006/relationships/hyperlink" Target="consultantplus://offline/ref=10803D23B2E3A6EFE36930E71DE64718E15CE9BF4A76459EA2D4A395B350286999BDACAB22A396DAAD88E63604489F45E07DF93045BFC8B6p3W9J" TargetMode="External"/><Relationship Id="rId134" Type="http://schemas.openxmlformats.org/officeDocument/2006/relationships/hyperlink" Target="consultantplus://offline/ref=10803D23B2E3A6EFE36930E71DE64718E654EEBC4F7F459EA2D4A395B350286999BDACAB22A397DDAC88E63604489F45E07DF93045BFC8B6p3W9J" TargetMode="External"/><Relationship Id="rId139" Type="http://schemas.openxmlformats.org/officeDocument/2006/relationships/hyperlink" Target="consultantplus://offline/ref=10803D23B2E3A6EFE36930E71DE64718E654EFB14B7D459EA2D4A395B350286999BDACAB22A397D5A188E63604489F45E07DF93045BFC8B6p3W9J" TargetMode="External"/><Relationship Id="rId80" Type="http://schemas.openxmlformats.org/officeDocument/2006/relationships/image" Target="media/image14.wmf"/><Relationship Id="rId85" Type="http://schemas.openxmlformats.org/officeDocument/2006/relationships/hyperlink" Target="consultantplus://offline/ref=10803D23B2E3A6EFE36930E71DE64718E15CE9BF4A76459EA2D4A395B350286999BDACAB22A396DEA188E63604489F45E07DF93045BFC8B6p3W9J" TargetMode="External"/><Relationship Id="rId150" Type="http://schemas.openxmlformats.org/officeDocument/2006/relationships/hyperlink" Target="consultantplus://offline/ref=10803D23B2E3A6EFE36930E71DE64718E651E9B94A7D459EA2D4A395B350286999BDACAB22A397D4A688E63604489F45E07DF93045BFC8B6p3W9J" TargetMode="External"/><Relationship Id="rId155" Type="http://schemas.openxmlformats.org/officeDocument/2006/relationships/hyperlink" Target="consultantplus://offline/ref=10803D23B2E3A6EFE36930E71DE64718E15CE9BF4A76459EA2D4A395B350286999BDACAB22A395DEA088E63604489F45E07DF93045BFC8B6p3W9J" TargetMode="External"/><Relationship Id="rId12" Type="http://schemas.openxmlformats.org/officeDocument/2006/relationships/hyperlink" Target="consultantplus://offline/ref=10803D23B2E3A6EFE36930E71DE64718E153E2BB4F76459EA2D4A395B350286999BDACAB22A397DDA788E63604489F45E07DF93045BFC8B6p3W9J" TargetMode="External"/><Relationship Id="rId17" Type="http://schemas.openxmlformats.org/officeDocument/2006/relationships/hyperlink" Target="consultantplus://offline/ref=10803D23B2E3A6EFE36930E71DE64718E15CE9BF4A76459EA2D4A395B350286999BDACAB22A397DDAC88E63604489F45E07DF93045BFC8B6p3W9J" TargetMode="External"/><Relationship Id="rId33" Type="http://schemas.openxmlformats.org/officeDocument/2006/relationships/hyperlink" Target="consultantplus://offline/ref=10803D23B2E3A6EFE36930E71DE64718E15CE9BF4A76459EA2D4A395B350286999BDACAB22A397D8A488E63604489F45E07DF93045BFC8B6p3W9J" TargetMode="External"/><Relationship Id="rId38" Type="http://schemas.openxmlformats.org/officeDocument/2006/relationships/hyperlink" Target="consultantplus://offline/ref=10803D23B2E3A6EFE36930E71DE64718E651E9B94A7D459EA2D4A395B350286999BDACAB22A397DDA688E63604489F45E07DF93045BFC8B6p3W9J" TargetMode="External"/><Relationship Id="rId59" Type="http://schemas.openxmlformats.org/officeDocument/2006/relationships/image" Target="media/image2.wmf"/><Relationship Id="rId103" Type="http://schemas.openxmlformats.org/officeDocument/2006/relationships/hyperlink" Target="consultantplus://offline/ref=10803D23B2E3A6EFE36930E71DE64718E15CE9BF4A76459EA2D4A395B350286999BDACAB22A396D8A288E63604489F45E07DF93045BFC8B6p3W9J" TargetMode="External"/><Relationship Id="rId108" Type="http://schemas.openxmlformats.org/officeDocument/2006/relationships/hyperlink" Target="consultantplus://offline/ref=10803D23B2E3A6EFE36930E71DE64718E15CE9BF4A76459EA2D4A395B350286999BDACAB22A396D9AC88E63604489F45E07DF93045BFC8B6p3W9J" TargetMode="External"/><Relationship Id="rId124" Type="http://schemas.openxmlformats.org/officeDocument/2006/relationships/hyperlink" Target="consultantplus://offline/ref=10803D23B2E3A6EFE36930E71DE64718E651E9B94A7D459EA2D4A395B350286999BDACAB22A397D9A688E63604489F45E07DF93045BFC8B6p3W9J" TargetMode="External"/><Relationship Id="rId129" Type="http://schemas.openxmlformats.org/officeDocument/2006/relationships/hyperlink" Target="consultantplus://offline/ref=10803D23B2E3A6EFE36930E71DE64718E654EFB14B7D459EA2D4A395B350286999BDACAB22A397D5A188E63604489F45E07DF93045BFC8B6p3W9J" TargetMode="External"/><Relationship Id="rId20" Type="http://schemas.openxmlformats.org/officeDocument/2006/relationships/hyperlink" Target="consultantplus://offline/ref=10803D23B2E3A6EFE36930E71DE64718E15CE9BF4A76459EA2D4A395B350286999BDACAB22A397DEA488E63604489F45E07DF93045BFC8B6p3W9J" TargetMode="External"/><Relationship Id="rId41" Type="http://schemas.openxmlformats.org/officeDocument/2006/relationships/hyperlink" Target="consultantplus://offline/ref=10803D23B2E3A6EFE36930E71DE64718E651E9B94A7D459EA2D4A395B350286999BDACAB22A397DEA788E63604489F45E07DF93045BFC8B6p3W9J" TargetMode="External"/><Relationship Id="rId54" Type="http://schemas.openxmlformats.org/officeDocument/2006/relationships/hyperlink" Target="consultantplus://offline/ref=10803D23B2E3A6EFE36930E71DE64718E654EFB14B7D459EA2D4A395B350286999BDACAD24A8C38DE1D6BF6548039243F661F936p5W8J" TargetMode="External"/><Relationship Id="rId62" Type="http://schemas.openxmlformats.org/officeDocument/2006/relationships/image" Target="media/image5.wmf"/><Relationship Id="rId70" Type="http://schemas.openxmlformats.org/officeDocument/2006/relationships/image" Target="media/image8.wmf"/><Relationship Id="rId75" Type="http://schemas.openxmlformats.org/officeDocument/2006/relationships/hyperlink" Target="consultantplus://offline/ref=10803D23B2E3A6EFE36930E71DE64718E651EFBC477B459EA2D4A395B350286999BDACAB22A597DEAD88E63604489F45E07DF93045BFC8B6p3W9J" TargetMode="External"/><Relationship Id="rId83" Type="http://schemas.openxmlformats.org/officeDocument/2006/relationships/image" Target="media/image17.wmf"/><Relationship Id="rId88" Type="http://schemas.openxmlformats.org/officeDocument/2006/relationships/hyperlink" Target="consultantplus://offline/ref=10803D23B2E3A6EFE36930E71DE64718E15CE9BF4A76459EA2D4A395B350286999BDACAB22A396DEA288E63604489F45E07DF93045BFC8B6p3W9J" TargetMode="External"/><Relationship Id="rId91" Type="http://schemas.openxmlformats.org/officeDocument/2006/relationships/hyperlink" Target="consultantplus://offline/ref=10803D23B2E3A6EFE36930E71DE64718E651EFBC477B459EA2D4A395B35028698BBDF4A720AB89DCA19DB06742p1WEJ" TargetMode="External"/><Relationship Id="rId96" Type="http://schemas.openxmlformats.org/officeDocument/2006/relationships/image" Target="media/image18.wmf"/><Relationship Id="rId111" Type="http://schemas.openxmlformats.org/officeDocument/2006/relationships/hyperlink" Target="consultantplus://offline/ref=10803D23B2E3A6EFE36930E71DE64718E15CE9BF4A76459EA2D4A395B350286999BDACAB22A396DAA788E63604489F45E07DF93045BFC8B6p3W9J" TargetMode="External"/><Relationship Id="rId132" Type="http://schemas.openxmlformats.org/officeDocument/2006/relationships/hyperlink" Target="consultantplus://offline/ref=10803D23B2E3A6EFE36930E71DE64718E05CECB04F79459EA2D4A395B350286999BDACAB22A397DDA788E63604489F45E07DF93045BFC8B6p3W9J" TargetMode="External"/><Relationship Id="rId140" Type="http://schemas.openxmlformats.org/officeDocument/2006/relationships/hyperlink" Target="consultantplus://offline/ref=10803D23B2E3A6EFE36930E71DE64718E654EFB14B7D459EA2D4A395B350286999BDACAB22A397D5A288E63604489F45E07DF93045BFC8B6p3W9J" TargetMode="External"/><Relationship Id="rId145" Type="http://schemas.openxmlformats.org/officeDocument/2006/relationships/hyperlink" Target="consultantplus://offline/ref=10803D23B2E3A6EFE36930E71DE64718E654EFB14B7D459EA2D4A395B350286999BDACAB26A09C88F4C7E76A42158C47EC7DFB3459pBWEJ" TargetMode="External"/><Relationship Id="rId153" Type="http://schemas.openxmlformats.org/officeDocument/2006/relationships/hyperlink" Target="consultantplus://offline/ref=10803D23B2E3A6EFE36930E71DE64718E15CE9BF4A76459EA2D4A395B350286999BDACAB22A395DEA688E63604489F45E07DF93045BFC8B6p3W9J"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803D23B2E3A6EFE36930E71DE64718E15CE9BF4A76459EA2D4A395B350286999BDACAB22A397DCA388E63604489F45E07DF93045BFC8B6p3W9J" TargetMode="External"/><Relationship Id="rId15" Type="http://schemas.openxmlformats.org/officeDocument/2006/relationships/hyperlink" Target="consultantplus://offline/ref=10803D23B2E3A6EFE36930E71DE64718E15CE9BF4A76459EA2D4A395B350286999BDACAB22A397DDA788E63604489F45E07DF93045BFC8B6p3W9J" TargetMode="External"/><Relationship Id="rId23" Type="http://schemas.openxmlformats.org/officeDocument/2006/relationships/hyperlink" Target="consultantplus://offline/ref=10803D23B2E3A6EFE36930E71DE64718E15CE9BF4A76459EA2D4A395B350286999BDACAB22A397DEA088E63604489F45E07DF93045BFC8B6p3W9J" TargetMode="External"/><Relationship Id="rId28" Type="http://schemas.openxmlformats.org/officeDocument/2006/relationships/hyperlink" Target="consultantplus://offline/ref=10803D23B2E3A6EFE36930E71DE64718E15CE9BF4A76459EA2D4A395B350286999BDACAB22A397DFA088E63604489F45E07DF93045BFC8B6p3W9J" TargetMode="External"/><Relationship Id="rId36" Type="http://schemas.openxmlformats.org/officeDocument/2006/relationships/hyperlink" Target="consultantplus://offline/ref=10803D23B2E3A6EFE36930E71DE64718E15CE9BF4A76459EA2D4A395B350286999BDACAB22A397D8A188E63604489F45E07DF93045BFC8B6p3W9J" TargetMode="External"/><Relationship Id="rId49" Type="http://schemas.openxmlformats.org/officeDocument/2006/relationships/hyperlink" Target="consultantplus://offline/ref=10803D23B2E3A6EFE36930E71DE64718E654EFB14B7D459EA2D4A395B350286999BDACAD24A8C38DE1D6BF6548039243F661F936p5W8J" TargetMode="External"/><Relationship Id="rId57" Type="http://schemas.openxmlformats.org/officeDocument/2006/relationships/hyperlink" Target="consultantplus://offline/ref=10803D23B2E3A6EFE36930E71DE64718E654EFB14B7D459EA2D4A395B350286999BDACAD24A8C38DE1D6BF6548039243F661F936p5W8J" TargetMode="External"/><Relationship Id="rId106" Type="http://schemas.openxmlformats.org/officeDocument/2006/relationships/hyperlink" Target="consultantplus://offline/ref=10803D23B2E3A6EFE36930E71DE64718E15CE9BF4A76459EA2D4A395B350286999BDACAB22A396D9A088E63604489F45E07DF93045BFC8B6p3W9J" TargetMode="External"/><Relationship Id="rId114" Type="http://schemas.openxmlformats.org/officeDocument/2006/relationships/hyperlink" Target="consultantplus://offline/ref=10803D23B2E3A6EFE36930E71DE64718E651E9B94A7D459EA2D4A395B350286999BDACAB22A397D9A588E63604489F45E07DF93045BFC8B6p3W9J" TargetMode="External"/><Relationship Id="rId119" Type="http://schemas.openxmlformats.org/officeDocument/2006/relationships/hyperlink" Target="consultantplus://offline/ref=10803D23B2E3A6EFE36930E71DE64718E651E9B94A7D459EA2D4A395B350286999BDACAB22A397D9A788E63604489F45E07DF93045BFC8B6p3W9J" TargetMode="External"/><Relationship Id="rId127" Type="http://schemas.openxmlformats.org/officeDocument/2006/relationships/hyperlink" Target="consultantplus://offline/ref=10803D23B2E3A6EFE36930E71DE64718E651E9B94A7D459EA2D4A395B350286999BDACAB22A397DAA488E63604489F45E07DF93045BFC8B6p3W9J" TargetMode="External"/><Relationship Id="rId10" Type="http://schemas.openxmlformats.org/officeDocument/2006/relationships/hyperlink" Target="consultantplus://offline/ref=10803D23B2E3A6EFE36930E71DE64718E651E9B94A7D459EA2D4A395B350286999BDACAB22A397DCA388E63604489F45E07DF93045BFC8B6p3W9J" TargetMode="External"/><Relationship Id="rId31" Type="http://schemas.openxmlformats.org/officeDocument/2006/relationships/hyperlink" Target="consultantplus://offline/ref=10803D23B2E3A6EFE36930E71DE64718E15CE9BF4A76459EA2D4A395B350286999BDACAB22A397DFA288E63604489F45E07DF93045BFC8B6p3W9J" TargetMode="External"/><Relationship Id="rId44" Type="http://schemas.openxmlformats.org/officeDocument/2006/relationships/hyperlink" Target="consultantplus://offline/ref=10803D23B2E3A6EFE36930E71DE64718E654EFB14B7D459EA2D4A395B350286999BDACAD24A8C38DE1D6BF6548039243F661F936p5W8J" TargetMode="External"/><Relationship Id="rId52" Type="http://schemas.openxmlformats.org/officeDocument/2006/relationships/hyperlink" Target="consultantplus://offline/ref=10803D23B2E3A6EFE36930E71DE64718E654EFB14B7D459EA2D4A395B350286999BDACAD24A8C38DE1D6BF6548039243F661F936p5W8J" TargetMode="External"/><Relationship Id="rId60" Type="http://schemas.openxmlformats.org/officeDocument/2006/relationships/image" Target="media/image3.wmf"/><Relationship Id="rId65" Type="http://schemas.openxmlformats.org/officeDocument/2006/relationships/hyperlink" Target="consultantplus://offline/ref=10803D23B2E3A6EFE36930E71DE64718E15CE9BF4A76459EA2D4A395B350286999BDACAB22A397DAAD88E63604489F45E07DF93045BFC8B6p3W9J" TargetMode="External"/><Relationship Id="rId73" Type="http://schemas.openxmlformats.org/officeDocument/2006/relationships/image" Target="media/image11.wmf"/><Relationship Id="rId78" Type="http://schemas.openxmlformats.org/officeDocument/2006/relationships/image" Target="media/image12.wmf"/><Relationship Id="rId81" Type="http://schemas.openxmlformats.org/officeDocument/2006/relationships/image" Target="media/image15.wmf"/><Relationship Id="rId86" Type="http://schemas.openxmlformats.org/officeDocument/2006/relationships/hyperlink" Target="consultantplus://offline/ref=10803D23B2E3A6EFE36930E71DE64718E654EFB14B7D459EA2D4A395B350286999BDACAD24A8C38DE1D6BF6548039243F661F936p5W8J" TargetMode="External"/><Relationship Id="rId94" Type="http://schemas.openxmlformats.org/officeDocument/2006/relationships/hyperlink" Target="consultantplus://offline/ref=10803D23B2E3A6EFE36930E71DE64718E654EFB14B7D459EA2D4A395B350286999BDACAB22A397DDAC88E63604489F45E07DF93045BFC8B6p3W9J" TargetMode="External"/><Relationship Id="rId99" Type="http://schemas.openxmlformats.org/officeDocument/2006/relationships/hyperlink" Target="consultantplus://offline/ref=10803D23B2E3A6EFE36930E71DE64718E654EFB14B7D459EA2D4A395B350286999BDACAD24A8C38DE1D6BF6548039243F661F936p5W8J" TargetMode="External"/><Relationship Id="rId101" Type="http://schemas.openxmlformats.org/officeDocument/2006/relationships/hyperlink" Target="consultantplus://offline/ref=10803D23B2E3A6EFE36930E71DE64718E651E9B94A7D459EA2D4A395B350286999BDACAB22A397D8A088E63604489F45E07DF93045BFC8B6p3W9J" TargetMode="External"/><Relationship Id="rId122" Type="http://schemas.openxmlformats.org/officeDocument/2006/relationships/hyperlink" Target="consultantplus://offline/ref=10803D23B2E3A6EFE36930E71DE64718E15CE9BF4A76459EA2D4A395B350286999BDACAB22A396DBA388E63604489F45E07DF93045BFC8B6p3W9J" TargetMode="External"/><Relationship Id="rId130" Type="http://schemas.openxmlformats.org/officeDocument/2006/relationships/hyperlink" Target="consultantplus://offline/ref=10803D23B2E3A6EFE36930E71DE64718E651E9B94A7D459EA2D4A395B350286999BDACAB22A397DAA188E63604489F45E07DF93045BFC8B6p3W9J" TargetMode="External"/><Relationship Id="rId135" Type="http://schemas.openxmlformats.org/officeDocument/2006/relationships/hyperlink" Target="consultantplus://offline/ref=10803D23B2E3A6EFE36930E71DE64718E15CE9BF4A76459EA2D4A395B350286999BDACAB22A396D5A588E63604489F45E07DF93045BFC8B6p3W9J" TargetMode="External"/><Relationship Id="rId143" Type="http://schemas.openxmlformats.org/officeDocument/2006/relationships/hyperlink" Target="consultantplus://offline/ref=10803D23B2E3A6EFE36930E71DE64718E15CE9BF4A76459EA2D4A395B350286999BDACAB22A396D5AD88E63604489F45E07DF93045BFC8B6p3W9J" TargetMode="External"/><Relationship Id="rId148" Type="http://schemas.openxmlformats.org/officeDocument/2006/relationships/hyperlink" Target="consultantplus://offline/ref=10803D23B2E3A6EFE36930E71DE64718E651E9B94A7D459EA2D4A395B350286999BDACAB22A397DBA288E63604489F45E07DF93045BFC8B6p3W9J" TargetMode="External"/><Relationship Id="rId151" Type="http://schemas.openxmlformats.org/officeDocument/2006/relationships/hyperlink" Target="consultantplus://offline/ref=10803D23B2E3A6EFE36930E71DE64718E05CECB04F79459EA2D4A395B350286999BDACAB22A397DDA788E63604489F45E07DF93045BFC8B6p3W9J" TargetMode="External"/><Relationship Id="rId156" Type="http://schemas.openxmlformats.org/officeDocument/2006/relationships/hyperlink" Target="consultantplus://offline/ref=10803D23B2E3A6EFE36930E71DE64718E15CE9BF4A76459EA2D4A395B350286999BDACAB22A395DEA388E63604489F45E07DF93045BFC8B6p3W9J" TargetMode="External"/><Relationship Id="rId4" Type="http://schemas.openxmlformats.org/officeDocument/2006/relationships/webSettings" Target="webSettings.xml"/><Relationship Id="rId9" Type="http://schemas.openxmlformats.org/officeDocument/2006/relationships/hyperlink" Target="consultantplus://offline/ref=10803D23B2E3A6EFE36930E71DE64718E15CE9BF4A76459EA2D4A395B350286999BDACAB22A397DCA388E63604489F45E07DF93045BFC8B6p3W9J" TargetMode="External"/><Relationship Id="rId13" Type="http://schemas.openxmlformats.org/officeDocument/2006/relationships/hyperlink" Target="consultantplus://offline/ref=10803D23B2E3A6EFE36930E71DE64718E05CECB04F79459EA2D4A395B350286999BDACAB22A397DDA788E63604489F45E07DF93045BFC8B6p3W9J" TargetMode="External"/><Relationship Id="rId18" Type="http://schemas.openxmlformats.org/officeDocument/2006/relationships/hyperlink" Target="consultantplus://offline/ref=10803D23B2E3A6EFE36930E71DE64718E15CE9BF4A76459EA2D4A395B350286999BDACAB22A397DEA588E63604489F45E07DF93045BFC8B6p3W9J" TargetMode="External"/><Relationship Id="rId39" Type="http://schemas.openxmlformats.org/officeDocument/2006/relationships/hyperlink" Target="consultantplus://offline/ref=10803D23B2E3A6EFE36930E71DE64718E651E9B94A7D459EA2D4A395B350286999BDACAB22A397DEA488E63604489F45E07DF93045BFC8B6p3W9J" TargetMode="External"/><Relationship Id="rId109" Type="http://schemas.openxmlformats.org/officeDocument/2006/relationships/hyperlink" Target="consultantplus://offline/ref=10803D23B2E3A6EFE36930E71DE64718E654EFB14B7D459EA2D4A395B350286999BDACA226A8C38DE1D6BF6548039243F661F936p5W8J" TargetMode="External"/><Relationship Id="rId34" Type="http://schemas.openxmlformats.org/officeDocument/2006/relationships/hyperlink" Target="consultantplus://offline/ref=10803D23B2E3A6EFE36930E71DE64718E654EFB14B7D459EA2D4A395B350286999BDACA82BA8C38DE1D6BF6548039243F661F936p5W8J" TargetMode="External"/><Relationship Id="rId50" Type="http://schemas.openxmlformats.org/officeDocument/2006/relationships/hyperlink" Target="consultantplus://offline/ref=10803D23B2E3A6EFE36930E71DE64718E656EBBB4D7D459EA2D4A395B350286999BDACAB22A397DDA488E63604489F45E07DF93045BFC8B6p3W9J" TargetMode="External"/><Relationship Id="rId55" Type="http://schemas.openxmlformats.org/officeDocument/2006/relationships/hyperlink" Target="consultantplus://offline/ref=10803D23B2E3A6EFE36930E71DE64718E656EBBB4D7D459EA2D4A395B350286999BDACAB22A397DDA488E63604489F45E07DF93045BFC8B6p3W9J" TargetMode="External"/><Relationship Id="rId76" Type="http://schemas.openxmlformats.org/officeDocument/2006/relationships/hyperlink" Target="consultantplus://offline/ref=10803D23B2E3A6EFE36930E71DE64718E15CE9BF4A76459EA2D4A395B350286999BDACAB22A396DDAD88E63604489F45E07DF93045BFC8B6p3W9J" TargetMode="External"/><Relationship Id="rId97" Type="http://schemas.openxmlformats.org/officeDocument/2006/relationships/hyperlink" Target="consultantplus://offline/ref=10803D23B2E3A6EFE36930E71DE64718E15CE9BF4A76459EA2D4A395B350286999BDACAB22A396DFA488E63604489F45E07DF93045BFC8B6p3W9J" TargetMode="External"/><Relationship Id="rId104" Type="http://schemas.openxmlformats.org/officeDocument/2006/relationships/hyperlink" Target="consultantplus://offline/ref=10803D23B2E3A6EFE36930E71DE64718E15CE9BF4A76459EA2D4A395B350286999BDACAB22A396D9A488E63604489F45E07DF93045BFC8B6p3W9J" TargetMode="External"/><Relationship Id="rId120" Type="http://schemas.openxmlformats.org/officeDocument/2006/relationships/hyperlink" Target="consultantplus://offline/ref=10803D23B2E3A6EFE36930E71DE64718E15CE9BF4A76459EA2D4A395B350286999BDACAB22A396DBA588E63604489F45E07DF93045BFC8B6p3W9J" TargetMode="External"/><Relationship Id="rId125" Type="http://schemas.openxmlformats.org/officeDocument/2006/relationships/hyperlink" Target="consultantplus://offline/ref=10803D23B2E3A6EFE36930E71DE64718E651E9B94A7D459EA2D4A395B350286999BDACAB22A397D9A188E63604489F45E07DF93045BFC8B6p3W9J" TargetMode="External"/><Relationship Id="rId141" Type="http://schemas.openxmlformats.org/officeDocument/2006/relationships/hyperlink" Target="consultantplus://offline/ref=10803D23B2E3A6EFE36930E71DE64718E651E9B94A7D459EA2D4A395B350286999BDACAB22A397DAAD88E63604489F45E07DF93045BFC8B6p3W9J" TargetMode="External"/><Relationship Id="rId146" Type="http://schemas.openxmlformats.org/officeDocument/2006/relationships/hyperlink" Target="consultantplus://offline/ref=10803D23B2E3A6EFE36930E71DE64718E651E9B94A7D459EA2D4A395B350286999BDACAB22A397DBA388E63604489F45E07DF93045BFC8B6p3W9J" TargetMode="External"/><Relationship Id="rId7" Type="http://schemas.openxmlformats.org/officeDocument/2006/relationships/hyperlink" Target="consultantplus://offline/ref=10803D23B2E3A6EFE36930E71DE64718E651E9B94A7D459EA2D4A395B350286999BDACAB22A397DCA388E63604489F45E07DF93045BFC8B6p3W9J" TargetMode="External"/><Relationship Id="rId71" Type="http://schemas.openxmlformats.org/officeDocument/2006/relationships/image" Target="media/image9.wmf"/><Relationship Id="rId92" Type="http://schemas.openxmlformats.org/officeDocument/2006/relationships/hyperlink" Target="consultantplus://offline/ref=10803D23B2E3A6EFE36930E71DE64718E651EFBC477B459EA2D4A395B350286999BDACAB22A597DEAD88E63604489F45E07DF93045BFC8B6p3W9J" TargetMode="External"/><Relationship Id="rId2" Type="http://schemas.microsoft.com/office/2007/relationships/stylesWithEffects" Target="stylesWithEffects.xml"/><Relationship Id="rId29" Type="http://schemas.openxmlformats.org/officeDocument/2006/relationships/hyperlink" Target="consultantplus://offline/ref=10803D23B2E3A6EFE3692EFC18E64718E656EABE4D77459EA2D4A395B350286999BDACAB22A397D8A688E63604489F45E07DF93045BFC8B6p3W9J" TargetMode="External"/><Relationship Id="rId24" Type="http://schemas.openxmlformats.org/officeDocument/2006/relationships/hyperlink" Target="consultantplus://offline/ref=10803D23B2E3A6EFE36930E71DE64718E15CE9BF4A76459EA2D4A395B350286999BDACAB22A397DEAC88E63604489F45E07DF93045BFC8B6p3W9J" TargetMode="External"/><Relationship Id="rId40" Type="http://schemas.openxmlformats.org/officeDocument/2006/relationships/hyperlink" Target="consultantplus://offline/ref=10803D23B2E3A6EFE36930E71DE64718E656EBBB4D7D459EA2D4A395B350286999BDACAB22A397DDA488E63604489F45E07DF93045BFC8B6p3W9J" TargetMode="External"/><Relationship Id="rId45" Type="http://schemas.openxmlformats.org/officeDocument/2006/relationships/hyperlink" Target="consultantplus://offline/ref=10803D23B2E3A6EFE36930E71DE64718E656EBBB4D7D459EA2D4A395B350286999BDACAB22A397D8A188E63604489F45E07DF93045BFC8B6p3W9J" TargetMode="External"/><Relationship Id="rId66" Type="http://schemas.openxmlformats.org/officeDocument/2006/relationships/hyperlink" Target="consultantplus://offline/ref=10803D23B2E3A6EFE36930E71DE64718E15CE9BF4A76459EA2D4A395B350286999BDACAB22A397DBA588E63604489F45E07DF93045BFC8B6p3W9J" TargetMode="External"/><Relationship Id="rId87" Type="http://schemas.openxmlformats.org/officeDocument/2006/relationships/hyperlink" Target="consultantplus://offline/ref=10803D23B2E3A6EFE36930E71DE64718E651E9B94A7D459EA2D4A395B350286999BDACAB22A397D8A488E63604489F45E07DF93045BFC8B6p3W9J" TargetMode="External"/><Relationship Id="rId110" Type="http://schemas.openxmlformats.org/officeDocument/2006/relationships/hyperlink" Target="consultantplus://offline/ref=10803D23B2E3A6EFE36930E71DE64718E15CE9BF4A76459EA2D4A395B350286999BDACAB22A396DAA488E63604489F45E07DF93045BFC8B6p3W9J" TargetMode="External"/><Relationship Id="rId115" Type="http://schemas.openxmlformats.org/officeDocument/2006/relationships/hyperlink" Target="consultantplus://offline/ref=10803D23B2E3A6EFE36930E71DE64718E651E9B94A7D459EA2D4A395B350286999BDACAB22A397D9A488E63604489F45E07DF93045BFC8B6p3W9J" TargetMode="External"/><Relationship Id="rId131" Type="http://schemas.openxmlformats.org/officeDocument/2006/relationships/hyperlink" Target="consultantplus://offline/ref=10803D23B2E3A6EFE36930E71DE64718E15CE9BF4A76459EA2D4A395B350286999BDACAB22A396D4A288E63604489F45E07DF93045BFC8B6p3W9J" TargetMode="External"/><Relationship Id="rId136" Type="http://schemas.openxmlformats.org/officeDocument/2006/relationships/hyperlink" Target="consultantplus://offline/ref=10803D23B2E3A6EFE36930E71DE64718E15CE9BF4A76459EA2D4A395B350286999BDACAB22A396D5A488E63604489F45E07DF93045BFC8B6p3W9J" TargetMode="External"/><Relationship Id="rId157" Type="http://schemas.openxmlformats.org/officeDocument/2006/relationships/hyperlink" Target="consultantplus://offline/ref=10803D23B2E3A6EFE36930E71DE64718E15CE9BF4A76459EA2D4A395B350286999BDACAB22A395DEA288E63604489F45E07DF93045BFC8B6p3W9J" TargetMode="External"/><Relationship Id="rId61" Type="http://schemas.openxmlformats.org/officeDocument/2006/relationships/image" Target="media/image4.wmf"/><Relationship Id="rId82" Type="http://schemas.openxmlformats.org/officeDocument/2006/relationships/image" Target="media/image16.wmf"/><Relationship Id="rId152" Type="http://schemas.openxmlformats.org/officeDocument/2006/relationships/hyperlink" Target="consultantplus://offline/ref=10803D23B2E3A6EFE36930E71DE64718E651E9B94A7D459EA2D4A395B350286999BDACAB22A397D4AC88E63604489F45E07DF93045BFC8B6p3W9J" TargetMode="External"/><Relationship Id="rId19" Type="http://schemas.openxmlformats.org/officeDocument/2006/relationships/hyperlink" Target="consultantplus://offline/ref=10803D23B2E3A6EFE36930E71DE64718E651E9B94A7D459EA2D4A395B350286999BDACAB22A397DDA588E63604489F45E07DF93045BFC8B6p3W9J" TargetMode="External"/><Relationship Id="rId14" Type="http://schemas.openxmlformats.org/officeDocument/2006/relationships/hyperlink" Target="consultantplus://offline/ref=10803D23B2E3A6EFE36930E71DE64718E15CE9BF4A76459EA2D4A395B350286999BDACAB22A397DDA588E63604489F45E07DF93045BFC8B6p3W9J" TargetMode="External"/><Relationship Id="rId30" Type="http://schemas.openxmlformats.org/officeDocument/2006/relationships/hyperlink" Target="consultantplus://offline/ref=10803D23B2E3A6EFE36930E71DE64718E15CE9BF4A76459EA2D4A395B350286999BDACAB22A397DFA388E63604489F45E07DF93045BFC8B6p3W9J" TargetMode="External"/><Relationship Id="rId35" Type="http://schemas.openxmlformats.org/officeDocument/2006/relationships/hyperlink" Target="consultantplus://offline/ref=10803D23B2E3A6EFE36930E71DE64718E15CE9BF4A76459EA2D4A395B350286999BDACAB22A397D8A688E63604489F45E07DF93045BFC8B6p3W9J" TargetMode="External"/><Relationship Id="rId56" Type="http://schemas.openxmlformats.org/officeDocument/2006/relationships/hyperlink" Target="consultantplus://offline/ref=10803D23B2E3A6EFE36930E71DE64718E654EFB14B7D459EA2D4A395B350286999BDACA220A8C38DE1D6BF6548039243F661F936p5W8J" TargetMode="External"/><Relationship Id="rId77" Type="http://schemas.openxmlformats.org/officeDocument/2006/relationships/hyperlink" Target="consultantplus://offline/ref=10803D23B2E3A6EFE36930E71DE64718E15CE9BF4A76459EA2D4A395B350286999BDACAB22A396DEA588E63604489F45E07DF93045BFC8B6p3W9J" TargetMode="External"/><Relationship Id="rId100" Type="http://schemas.openxmlformats.org/officeDocument/2006/relationships/hyperlink" Target="consultantplus://offline/ref=10803D23B2E3A6EFE36930E71DE64718E654EFB14B7D459EA2D4A395B350286999BDACAB22A397DDAC88E63604489F45E07DF93045BFC8B6p3W9J" TargetMode="External"/><Relationship Id="rId105" Type="http://schemas.openxmlformats.org/officeDocument/2006/relationships/hyperlink" Target="consultantplus://offline/ref=10803D23B2E3A6EFE36930E71DE64718E15CE9BF4A76459EA2D4A395B350286999BDACAB22A396D9A688E63604489F45E07DF93045BFC8B6p3W9J" TargetMode="External"/><Relationship Id="rId126" Type="http://schemas.openxmlformats.org/officeDocument/2006/relationships/hyperlink" Target="consultantplus://offline/ref=10803D23B2E3A6EFE36930E71DE64718E15CE9BF4A76459EA2D4A395B350286999BDACAB22A396D4A088E63604489F45E07DF93045BFC8B6p3W9J" TargetMode="External"/><Relationship Id="rId147" Type="http://schemas.openxmlformats.org/officeDocument/2006/relationships/image" Target="media/image19.wmf"/><Relationship Id="rId8" Type="http://schemas.openxmlformats.org/officeDocument/2006/relationships/hyperlink" Target="consultantplus://offline/ref=10803D23B2E3A6EFE36930E71DE64718E656E2BC4C7E459EA2D4A395B350286999BDACAC22A8C38DE1D6BF6548039243F661F936p5W8J" TargetMode="External"/><Relationship Id="rId51" Type="http://schemas.openxmlformats.org/officeDocument/2006/relationships/hyperlink" Target="consultantplus://offline/ref=10803D23B2E3A6EFE36930E71DE64718E656EBBB4D7D459EA2D4A395B350286999BDACAB22A397DDA488E63604489F45E07DF93045BFC8B6p3W9J" TargetMode="External"/><Relationship Id="rId72" Type="http://schemas.openxmlformats.org/officeDocument/2006/relationships/image" Target="media/image10.wmf"/><Relationship Id="rId93" Type="http://schemas.openxmlformats.org/officeDocument/2006/relationships/hyperlink" Target="consultantplus://offline/ref=10803D23B2E3A6EFE36930E71DE64718E654EFB14B7D459EA2D4A395B350286999BDACAB26A09C88F4C7E76A42158C47EC7DFB3459pBWEJ" TargetMode="External"/><Relationship Id="rId98" Type="http://schemas.openxmlformats.org/officeDocument/2006/relationships/hyperlink" Target="consultantplus://offline/ref=10803D23B2E3A6EFE36930E71DE64718E654EFB14B7D459EA2D4A395B350286999BDACAB26A09C88F4C7E76A42158C47EC7DFB3459pBWEJ" TargetMode="External"/><Relationship Id="rId121" Type="http://schemas.openxmlformats.org/officeDocument/2006/relationships/hyperlink" Target="consultantplus://offline/ref=10803D23B2E3A6EFE36930E71DE64718E15CE9BF4A76459EA2D4A395B350286999BDACAB22A396DBA088E63604489F45E07DF93045BFC8B6p3W9J" TargetMode="External"/><Relationship Id="rId142" Type="http://schemas.openxmlformats.org/officeDocument/2006/relationships/hyperlink" Target="consultantplus://offline/ref=10803D23B2E3A6EFE36930E71DE64718E651E9B94A7D459EA2D4A395B350286999BDACAB22A397DBA188E63604489F45E07DF93045BFC8B6p3W9J" TargetMode="External"/><Relationship Id="rId3" Type="http://schemas.openxmlformats.org/officeDocument/2006/relationships/settings" Target="settings.xml"/><Relationship Id="rId25" Type="http://schemas.openxmlformats.org/officeDocument/2006/relationships/hyperlink" Target="consultantplus://offline/ref=10803D23B2E3A6EFE36930E71DE64718E15CE9BF4A76459EA2D4A395B350286999BDACAB22A397DFA588E63604489F45E07DF93045BFC8B6p3W9J" TargetMode="External"/><Relationship Id="rId46" Type="http://schemas.openxmlformats.org/officeDocument/2006/relationships/hyperlink" Target="consultantplus://offline/ref=10803D23B2E3A6EFE36930E71DE64718E152E9B1487F459EA2D4A395B35028698BBDF4A720AB89DCA19DB06742p1WEJ" TargetMode="External"/><Relationship Id="rId67" Type="http://schemas.openxmlformats.org/officeDocument/2006/relationships/hyperlink" Target="consultantplus://offline/ref=10803D23B2E3A6EFE36930E71DE64718E15CE9BF4A76459EA2D4A395B350286999BDACAB22A397DBA488E63604489F45E07DF93045BFC8B6p3W9J" TargetMode="External"/><Relationship Id="rId116" Type="http://schemas.openxmlformats.org/officeDocument/2006/relationships/hyperlink" Target="consultantplus://offline/ref=10803D23B2E3A6EFE36930E71DE64718E15CE9BF4A76459EA2D4A395B350286999BDACAB22A396DAA088E63604489F45E07DF93045BFC8B6p3W9J" TargetMode="External"/><Relationship Id="rId137" Type="http://schemas.openxmlformats.org/officeDocument/2006/relationships/hyperlink" Target="consultantplus://offline/ref=10803D23B2E3A6EFE36930E71DE64718E15CE9BF4A76459EA2D4A395B350286999BDACAB22A396D5A188E63604489F45E07DF93045BFC8B6p3W9J" TargetMode="External"/><Relationship Id="rId158" Type="http://schemas.openxmlformats.org/officeDocument/2006/relationships/hyperlink" Target="consultantplus://offline/ref=10803D23B2E3A6EFE36930E71DE64718E651E9B94A7D459EA2D4A395B350286999BDACAB22A397D5A588E63604489F45E07DF93045BFC8B6p3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26313</Words>
  <Characters>149987</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2023-04-28T09:22:00Z</dcterms:created>
  <dcterms:modified xsi:type="dcterms:W3CDTF">2023-04-28T09:23:00Z</dcterms:modified>
</cp:coreProperties>
</file>